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073CC3" w14:textId="4A9072EA" w:rsidR="00785A71" w:rsidRPr="00F84796" w:rsidRDefault="00785A71" w:rsidP="00C517D2">
      <w:pPr>
        <w:pStyle w:val="Heading1"/>
      </w:pPr>
      <w:r w:rsidRPr="00F84796">
        <w:t>Lightweight cellular concrete fill</w:t>
      </w:r>
      <w:r w:rsidR="000E4098" w:rsidRPr="00F84796">
        <w:t xml:space="preserve"> (D1)</w:t>
      </w:r>
    </w:p>
    <w:p w14:paraId="60B2F348" w14:textId="77777777" w:rsidR="00785A71" w:rsidRPr="00F84796" w:rsidRDefault="00785A71">
      <w:pPr>
        <w:rPr>
          <w:color w:val="000000"/>
        </w:rPr>
      </w:pPr>
      <w:r w:rsidRPr="00F84796">
        <w:rPr>
          <w:color w:val="000000"/>
        </w:rPr>
        <w:t xml:space="preserve">Effective: </w:t>
      </w:r>
      <w:r w:rsidR="004C6006" w:rsidRPr="00F84796">
        <w:rPr>
          <w:color w:val="000000"/>
        </w:rPr>
        <w:t xml:space="preserve"> </w:t>
      </w:r>
      <w:r w:rsidRPr="00F84796">
        <w:rPr>
          <w:color w:val="000000"/>
        </w:rPr>
        <w:t>Nov</w:t>
      </w:r>
      <w:r w:rsidR="004C6006" w:rsidRPr="00F84796">
        <w:rPr>
          <w:color w:val="000000"/>
        </w:rPr>
        <w:t>ember</w:t>
      </w:r>
      <w:r w:rsidRPr="00F84796">
        <w:rPr>
          <w:color w:val="000000"/>
        </w:rPr>
        <w:t xml:space="preserve"> 11, 2001</w:t>
      </w:r>
    </w:p>
    <w:p w14:paraId="4C2C0778" w14:textId="77777777" w:rsidR="005A466F" w:rsidRPr="00F84796" w:rsidRDefault="005A466F">
      <w:pPr>
        <w:rPr>
          <w:color w:val="000000"/>
        </w:rPr>
      </w:pPr>
      <w:r w:rsidRPr="00F84796">
        <w:rPr>
          <w:color w:val="000000"/>
        </w:rPr>
        <w:t>Revised</w:t>
      </w:r>
      <w:r w:rsidR="004C6006" w:rsidRPr="00F84796">
        <w:rPr>
          <w:color w:val="000000"/>
        </w:rPr>
        <w:t>:</w:t>
      </w:r>
      <w:r w:rsidRPr="00F84796">
        <w:rPr>
          <w:color w:val="000000"/>
        </w:rPr>
        <w:t xml:space="preserve"> </w:t>
      </w:r>
      <w:r w:rsidR="004C6006" w:rsidRPr="00F84796">
        <w:rPr>
          <w:color w:val="000000"/>
        </w:rPr>
        <w:t xml:space="preserve"> </w:t>
      </w:r>
      <w:r w:rsidR="009A50A5">
        <w:rPr>
          <w:color w:val="000000"/>
        </w:rPr>
        <w:t>June 18, 2018</w:t>
      </w:r>
    </w:p>
    <w:p w14:paraId="5027592A" w14:textId="77777777" w:rsidR="00785A71" w:rsidRPr="00F84796" w:rsidRDefault="00785A71">
      <w:pPr>
        <w:rPr>
          <w:color w:val="000000"/>
        </w:rPr>
      </w:pPr>
    </w:p>
    <w:p w14:paraId="1094808B" w14:textId="77777777" w:rsidR="004C6006" w:rsidRPr="00F84796" w:rsidRDefault="004C6006">
      <w:pPr>
        <w:rPr>
          <w:color w:val="000000"/>
        </w:rPr>
      </w:pPr>
    </w:p>
    <w:p w14:paraId="2C1417A2" w14:textId="77777777" w:rsidR="00785A71" w:rsidRPr="00F84796" w:rsidRDefault="00857E4D">
      <w:pPr>
        <w:rPr>
          <w:color w:val="000000"/>
        </w:rPr>
      </w:pPr>
      <w:r w:rsidRPr="00F84796">
        <w:rPr>
          <w:b/>
          <w:color w:val="000000"/>
          <w:u w:val="single"/>
        </w:rPr>
        <w:t>General:</w:t>
      </w:r>
      <w:r w:rsidRPr="00F84796">
        <w:rPr>
          <w:color w:val="000000"/>
        </w:rPr>
        <w:t xml:space="preserve"> </w:t>
      </w:r>
      <w:r w:rsidR="00785A71" w:rsidRPr="00F84796">
        <w:rPr>
          <w:color w:val="000000"/>
        </w:rPr>
        <w:t xml:space="preserve">This work consists of providing lightweight cellular concrete fill </w:t>
      </w:r>
      <w:r w:rsidR="009213B1" w:rsidRPr="00F84796">
        <w:rPr>
          <w:color w:val="000000"/>
        </w:rPr>
        <w:t xml:space="preserve">(LCCF) </w:t>
      </w:r>
      <w:r w:rsidR="00F63DE3" w:rsidRPr="00F84796">
        <w:rPr>
          <w:color w:val="000000"/>
        </w:rPr>
        <w:t xml:space="preserve">at the locations(s) and </w:t>
      </w:r>
      <w:r w:rsidR="00785A71" w:rsidRPr="00F84796">
        <w:rPr>
          <w:color w:val="000000"/>
        </w:rPr>
        <w:t>accord</w:t>
      </w:r>
      <w:r w:rsidR="000168C5" w:rsidRPr="00F84796">
        <w:rPr>
          <w:color w:val="000000"/>
        </w:rPr>
        <w:t>ing</w:t>
      </w:r>
      <w:r w:rsidR="00785A71" w:rsidRPr="00F84796">
        <w:rPr>
          <w:color w:val="000000"/>
        </w:rPr>
        <w:t xml:space="preserve"> </w:t>
      </w:r>
      <w:r w:rsidR="000168C5" w:rsidRPr="00F84796">
        <w:rPr>
          <w:color w:val="000000"/>
        </w:rPr>
        <w:t>to</w:t>
      </w:r>
      <w:r w:rsidR="00785A71" w:rsidRPr="00F84796">
        <w:rPr>
          <w:color w:val="000000"/>
        </w:rPr>
        <w:t xml:space="preserve"> the dimensions shown in the </w:t>
      </w:r>
      <w:r w:rsidR="00F63DE3" w:rsidRPr="00F84796">
        <w:rPr>
          <w:color w:val="000000"/>
        </w:rPr>
        <w:t xml:space="preserve">contract </w:t>
      </w:r>
      <w:r w:rsidR="00785A71" w:rsidRPr="00F84796">
        <w:rPr>
          <w:color w:val="000000"/>
        </w:rPr>
        <w:t>plans</w:t>
      </w:r>
      <w:r w:rsidR="00FD0963" w:rsidRPr="00F84796">
        <w:rPr>
          <w:color w:val="000000"/>
        </w:rPr>
        <w:t>, and as directed by the Engineer</w:t>
      </w:r>
      <w:r w:rsidR="00785A71" w:rsidRPr="00F84796">
        <w:rPr>
          <w:color w:val="000000"/>
        </w:rPr>
        <w:t>.</w:t>
      </w:r>
    </w:p>
    <w:p w14:paraId="19DB721A" w14:textId="77777777" w:rsidR="00785A71" w:rsidRPr="00F84796" w:rsidRDefault="00785A71">
      <w:pPr>
        <w:rPr>
          <w:color w:val="000000"/>
        </w:rPr>
      </w:pPr>
    </w:p>
    <w:p w14:paraId="12B51788" w14:textId="77777777" w:rsidR="00785A71" w:rsidRPr="00F84796" w:rsidRDefault="00F63DE3">
      <w:pPr>
        <w:rPr>
          <w:color w:val="000000"/>
        </w:rPr>
      </w:pPr>
      <w:r w:rsidRPr="00F84796">
        <w:rPr>
          <w:b/>
          <w:color w:val="000000"/>
          <w:u w:val="single"/>
        </w:rPr>
        <w:t>Submittals:</w:t>
      </w:r>
      <w:r w:rsidRPr="00F84796">
        <w:rPr>
          <w:color w:val="000000"/>
        </w:rPr>
        <w:t xml:space="preserve">  </w:t>
      </w:r>
      <w:r w:rsidR="00785A71" w:rsidRPr="00F84796">
        <w:rPr>
          <w:color w:val="000000"/>
        </w:rPr>
        <w:t xml:space="preserve">Within </w:t>
      </w:r>
      <w:r w:rsidRPr="00F84796">
        <w:rPr>
          <w:color w:val="000000"/>
        </w:rPr>
        <w:t>45</w:t>
      </w:r>
      <w:r w:rsidR="00785A71" w:rsidRPr="00F84796">
        <w:rPr>
          <w:color w:val="000000"/>
        </w:rPr>
        <w:t xml:space="preserve"> calendar days </w:t>
      </w:r>
      <w:r w:rsidRPr="00F84796">
        <w:rPr>
          <w:color w:val="000000"/>
        </w:rPr>
        <w:t xml:space="preserve">prior to </w:t>
      </w:r>
      <w:r w:rsidR="00857E4D" w:rsidRPr="00F84796">
        <w:rPr>
          <w:color w:val="000000"/>
        </w:rPr>
        <w:t>proposed installation,</w:t>
      </w:r>
      <w:r w:rsidR="00785A71" w:rsidRPr="00F84796">
        <w:rPr>
          <w:color w:val="000000"/>
        </w:rPr>
        <w:t xml:space="preserve"> the Contractor shall submit the following:</w:t>
      </w:r>
    </w:p>
    <w:p w14:paraId="485465D7" w14:textId="77777777" w:rsidR="006B48F8" w:rsidRPr="00F84796" w:rsidRDefault="006B48F8">
      <w:pPr>
        <w:rPr>
          <w:color w:val="000000"/>
        </w:rPr>
      </w:pPr>
    </w:p>
    <w:p w14:paraId="68D3D41A" w14:textId="77777777" w:rsidR="006B48F8" w:rsidRPr="00F84796" w:rsidRDefault="006B48F8" w:rsidP="007A5053">
      <w:pPr>
        <w:numPr>
          <w:ilvl w:val="0"/>
          <w:numId w:val="10"/>
        </w:numPr>
        <w:rPr>
          <w:color w:val="000000"/>
        </w:rPr>
      </w:pPr>
      <w:r w:rsidRPr="00F84796">
        <w:rPr>
          <w:color w:val="000000"/>
        </w:rPr>
        <w:t>The name of the subcontractor providing and installing the light weight cellular fill.  The Contractor shall present an organization chart including names, telephone numbers, current certifications and/ or titles, and roles and responsibilities of all those involved in the manufacturing and installation of the lightweight cellular fill.</w:t>
      </w:r>
    </w:p>
    <w:p w14:paraId="217CD1F9" w14:textId="77777777" w:rsidR="006B48F8" w:rsidRPr="00F84796" w:rsidRDefault="006B48F8" w:rsidP="006B48F8">
      <w:pPr>
        <w:rPr>
          <w:color w:val="000000"/>
        </w:rPr>
      </w:pPr>
    </w:p>
    <w:p w14:paraId="4C8FFFD8" w14:textId="77777777" w:rsidR="006B48F8" w:rsidRPr="00F84796" w:rsidRDefault="006B48F8" w:rsidP="007A5053">
      <w:pPr>
        <w:numPr>
          <w:ilvl w:val="0"/>
          <w:numId w:val="10"/>
        </w:numPr>
        <w:rPr>
          <w:color w:val="000000"/>
        </w:rPr>
      </w:pPr>
      <w:r w:rsidRPr="00F84796">
        <w:rPr>
          <w:color w:val="000000"/>
        </w:rPr>
        <w:t>Manufacturer's specifications, catalog cuts, and other product data needed to demonstrate compliance with specified requirements.  These shall include reports and test results from laboratories.</w:t>
      </w:r>
    </w:p>
    <w:p w14:paraId="4B56D8C3" w14:textId="77777777" w:rsidR="006B48F8" w:rsidRPr="00F84796" w:rsidRDefault="006B48F8" w:rsidP="006B48F8">
      <w:pPr>
        <w:rPr>
          <w:color w:val="000000"/>
        </w:rPr>
      </w:pPr>
    </w:p>
    <w:p w14:paraId="5DC67BC4" w14:textId="77777777" w:rsidR="006B48F8" w:rsidRPr="00F84796" w:rsidRDefault="006B48F8" w:rsidP="007A5053">
      <w:pPr>
        <w:numPr>
          <w:ilvl w:val="0"/>
          <w:numId w:val="10"/>
        </w:numPr>
        <w:rPr>
          <w:color w:val="000000"/>
        </w:rPr>
      </w:pPr>
      <w:r w:rsidRPr="00F84796">
        <w:rPr>
          <w:color w:val="000000"/>
        </w:rPr>
        <w:t>The subcontractor installing the lightweight fill shall be certified in writing by the Manufacturer of the lightweight fill.  The certified applicator shall be regularly engaged in the placement of lightweight fill of a similar nature including the completion of mass fills having a minimum of 13,000</w:t>
      </w:r>
      <w:r w:rsidR="00F62665" w:rsidRPr="00F84796">
        <w:rPr>
          <w:color w:val="000000"/>
        </w:rPr>
        <w:t> </w:t>
      </w:r>
      <w:r w:rsidRPr="00F84796">
        <w:rPr>
          <w:color w:val="000000"/>
        </w:rPr>
        <w:t>cu</w:t>
      </w:r>
      <w:r w:rsidR="00F62665" w:rsidRPr="00F84796">
        <w:rPr>
          <w:color w:val="000000"/>
        </w:rPr>
        <w:t> </w:t>
      </w:r>
      <w:r w:rsidRPr="00F84796">
        <w:rPr>
          <w:color w:val="000000"/>
        </w:rPr>
        <w:t xml:space="preserve">yd (9,950 cu m) in the past five years. </w:t>
      </w:r>
    </w:p>
    <w:p w14:paraId="2287009F" w14:textId="77777777" w:rsidR="006B48F8" w:rsidRPr="00F84796" w:rsidRDefault="006B48F8" w:rsidP="006B48F8">
      <w:pPr>
        <w:pStyle w:val="ListParagraph"/>
        <w:rPr>
          <w:color w:val="000000"/>
        </w:rPr>
      </w:pPr>
    </w:p>
    <w:p w14:paraId="302F9540" w14:textId="77777777" w:rsidR="006B48F8" w:rsidRPr="00F84796" w:rsidRDefault="006B48F8" w:rsidP="007A5053">
      <w:pPr>
        <w:numPr>
          <w:ilvl w:val="0"/>
          <w:numId w:val="10"/>
        </w:numPr>
        <w:rPr>
          <w:color w:val="000000"/>
        </w:rPr>
      </w:pPr>
      <w:r w:rsidRPr="00F84796">
        <w:rPr>
          <w:color w:val="000000"/>
        </w:rPr>
        <w:t>A description of the proposed installation procedure.  The procedure shall address the following.</w:t>
      </w:r>
    </w:p>
    <w:p w14:paraId="2C7D88A6" w14:textId="77777777" w:rsidR="006B48F8" w:rsidRPr="00F84796" w:rsidRDefault="006B48F8" w:rsidP="006B48F8">
      <w:pPr>
        <w:pStyle w:val="ListParagraph"/>
        <w:rPr>
          <w:color w:val="000000"/>
        </w:rPr>
      </w:pPr>
    </w:p>
    <w:p w14:paraId="66F01E52" w14:textId="77777777" w:rsidR="006B48F8" w:rsidRPr="00F84796" w:rsidRDefault="006B48F8" w:rsidP="007A5053">
      <w:pPr>
        <w:numPr>
          <w:ilvl w:val="0"/>
          <w:numId w:val="1"/>
        </w:numPr>
        <w:ind w:left="720"/>
        <w:rPr>
          <w:color w:val="000000"/>
        </w:rPr>
      </w:pPr>
      <w:r w:rsidRPr="00F84796">
        <w:rPr>
          <w:color w:val="000000"/>
        </w:rPr>
        <w:t>Proposed construction sequence and schedule.</w:t>
      </w:r>
    </w:p>
    <w:p w14:paraId="24C81DB6" w14:textId="77777777" w:rsidR="00310EB9" w:rsidRPr="00F84796" w:rsidRDefault="00310EB9" w:rsidP="00310EB9">
      <w:pPr>
        <w:ind w:left="720"/>
        <w:rPr>
          <w:color w:val="000000"/>
        </w:rPr>
      </w:pPr>
    </w:p>
    <w:p w14:paraId="2C289481" w14:textId="77777777" w:rsidR="006B48F8" w:rsidRPr="00F84796" w:rsidRDefault="006B48F8" w:rsidP="007A5053">
      <w:pPr>
        <w:numPr>
          <w:ilvl w:val="0"/>
          <w:numId w:val="1"/>
        </w:numPr>
        <w:ind w:left="720"/>
        <w:rPr>
          <w:color w:val="000000"/>
        </w:rPr>
      </w:pPr>
      <w:r w:rsidRPr="00F84796">
        <w:rPr>
          <w:color w:val="000000"/>
        </w:rPr>
        <w:t>Location of the equipment and batching areas.</w:t>
      </w:r>
    </w:p>
    <w:p w14:paraId="2BD5D3FC" w14:textId="77777777" w:rsidR="00310EB9" w:rsidRPr="00F84796" w:rsidRDefault="00310EB9" w:rsidP="00310EB9">
      <w:pPr>
        <w:ind w:left="720"/>
        <w:rPr>
          <w:color w:val="000000"/>
        </w:rPr>
      </w:pPr>
    </w:p>
    <w:p w14:paraId="45322A16" w14:textId="77777777" w:rsidR="006B48F8" w:rsidRPr="00F84796" w:rsidRDefault="006B48F8" w:rsidP="007A5053">
      <w:pPr>
        <w:numPr>
          <w:ilvl w:val="0"/>
          <w:numId w:val="1"/>
        </w:numPr>
        <w:ind w:left="720"/>
        <w:rPr>
          <w:color w:val="000000"/>
        </w:rPr>
      </w:pPr>
      <w:r w:rsidRPr="00F84796">
        <w:rPr>
          <w:color w:val="000000"/>
        </w:rPr>
        <w:t>Type of equipment and tools to be used.</w:t>
      </w:r>
    </w:p>
    <w:p w14:paraId="30856908" w14:textId="77777777" w:rsidR="00785A71" w:rsidRPr="00F84796" w:rsidRDefault="00785A71">
      <w:pPr>
        <w:rPr>
          <w:color w:val="000000"/>
        </w:rPr>
      </w:pPr>
    </w:p>
    <w:p w14:paraId="091B25FC" w14:textId="77777777" w:rsidR="004C6006" w:rsidRPr="00F84796" w:rsidRDefault="004C6006" w:rsidP="004C6006">
      <w:pPr>
        <w:tabs>
          <w:tab w:val="left" w:pos="1170"/>
        </w:tabs>
        <w:rPr>
          <w:rFonts w:eastAsia="Calibri"/>
          <w:snapToGrid w:val="0"/>
          <w:szCs w:val="22"/>
        </w:rPr>
      </w:pPr>
      <w:r w:rsidRPr="00F84796">
        <w:rPr>
          <w:rFonts w:eastAsia="Calibri"/>
          <w:b/>
          <w:snapToGrid w:val="0"/>
          <w:szCs w:val="22"/>
        </w:rPr>
        <w:t>Materials.</w:t>
      </w:r>
      <w:r w:rsidRPr="00F84796">
        <w:rPr>
          <w:rFonts w:eastAsia="Calibri"/>
          <w:snapToGrid w:val="0"/>
          <w:szCs w:val="22"/>
        </w:rPr>
        <w:t xml:space="preserve">  Materials shall </w:t>
      </w:r>
      <w:r w:rsidRPr="00F84796">
        <w:rPr>
          <w:rFonts w:eastAsia="Calibri"/>
          <w:szCs w:val="22"/>
        </w:rPr>
        <w:t>be according to</w:t>
      </w:r>
      <w:r w:rsidRPr="00F84796">
        <w:rPr>
          <w:rFonts w:eastAsia="Calibri"/>
          <w:snapToGrid w:val="0"/>
          <w:szCs w:val="22"/>
        </w:rPr>
        <w:t xml:space="preserve"> the following.</w:t>
      </w:r>
    </w:p>
    <w:p w14:paraId="718CF25C" w14:textId="77777777" w:rsidR="004C6006" w:rsidRPr="00F84796" w:rsidRDefault="004C6006" w:rsidP="004C6006">
      <w:pPr>
        <w:rPr>
          <w:rFonts w:eastAsia="Calibri"/>
          <w:snapToGrid w:val="0"/>
          <w:szCs w:val="22"/>
        </w:rPr>
      </w:pPr>
    </w:p>
    <w:p w14:paraId="473AAE01" w14:textId="77777777" w:rsidR="004C6006" w:rsidRPr="00F84796" w:rsidRDefault="004C6006" w:rsidP="004C6006">
      <w:pPr>
        <w:tabs>
          <w:tab w:val="right" w:pos="9360"/>
        </w:tabs>
        <w:ind w:left="1440"/>
        <w:rPr>
          <w:rFonts w:eastAsia="Calibri"/>
          <w:snapToGrid w:val="0"/>
          <w:szCs w:val="22"/>
        </w:rPr>
      </w:pPr>
      <w:r w:rsidRPr="00F84796">
        <w:rPr>
          <w:rFonts w:eastAsia="Calibri"/>
          <w:snapToGrid w:val="0"/>
          <w:szCs w:val="22"/>
        </w:rPr>
        <w:t>Item</w:t>
      </w:r>
      <w:r w:rsidRPr="00F84796">
        <w:rPr>
          <w:rFonts w:eastAsia="Calibri"/>
          <w:snapToGrid w:val="0"/>
          <w:szCs w:val="22"/>
        </w:rPr>
        <w:tab/>
        <w:t>Article/Section</w:t>
      </w:r>
    </w:p>
    <w:p w14:paraId="31323C7F" w14:textId="77777777" w:rsidR="004C6006" w:rsidRPr="00F84796" w:rsidRDefault="004C6006" w:rsidP="00CE686E">
      <w:pPr>
        <w:pStyle w:val="ListParagraph"/>
        <w:numPr>
          <w:ilvl w:val="0"/>
          <w:numId w:val="11"/>
        </w:numPr>
        <w:tabs>
          <w:tab w:val="left" w:pos="720"/>
          <w:tab w:val="right" w:leader="dot" w:pos="9360"/>
        </w:tabs>
        <w:rPr>
          <w:rFonts w:eastAsia="Calibri"/>
          <w:snapToGrid w:val="0"/>
          <w:szCs w:val="22"/>
        </w:rPr>
      </w:pPr>
      <w:r w:rsidRPr="00F84796">
        <w:rPr>
          <w:rFonts w:eastAsia="Calibri"/>
          <w:snapToGrid w:val="0"/>
          <w:szCs w:val="22"/>
        </w:rPr>
        <w:t>Portland Cement</w:t>
      </w:r>
      <w:r w:rsidR="00AF68C7" w:rsidRPr="00F84796">
        <w:rPr>
          <w:rFonts w:eastAsia="Calibri"/>
          <w:snapToGrid w:val="0"/>
          <w:szCs w:val="22"/>
        </w:rPr>
        <w:t xml:space="preserve"> (Note 1)</w:t>
      </w:r>
      <w:r w:rsidRPr="00F84796">
        <w:rPr>
          <w:rFonts w:eastAsia="Calibri"/>
          <w:snapToGrid w:val="0"/>
          <w:szCs w:val="22"/>
        </w:rPr>
        <w:tab/>
        <w:t>1001</w:t>
      </w:r>
    </w:p>
    <w:p w14:paraId="6F47AFB2" w14:textId="77777777" w:rsidR="004C6006" w:rsidRPr="00F84796" w:rsidRDefault="004C6006" w:rsidP="00CE686E">
      <w:pPr>
        <w:pStyle w:val="ListParagraph"/>
        <w:numPr>
          <w:ilvl w:val="0"/>
          <w:numId w:val="11"/>
        </w:numPr>
        <w:tabs>
          <w:tab w:val="left" w:pos="720"/>
          <w:tab w:val="right" w:leader="dot" w:pos="9360"/>
        </w:tabs>
        <w:rPr>
          <w:rFonts w:eastAsia="Calibri"/>
          <w:snapToGrid w:val="0"/>
          <w:szCs w:val="22"/>
        </w:rPr>
      </w:pPr>
      <w:r w:rsidRPr="00F84796">
        <w:rPr>
          <w:rFonts w:eastAsia="Calibri"/>
          <w:snapToGrid w:val="0"/>
          <w:szCs w:val="22"/>
        </w:rPr>
        <w:t>Water</w:t>
      </w:r>
      <w:r w:rsidRPr="00F84796">
        <w:rPr>
          <w:rFonts w:eastAsia="Calibri"/>
          <w:snapToGrid w:val="0"/>
          <w:szCs w:val="22"/>
        </w:rPr>
        <w:tab/>
        <w:t>1002</w:t>
      </w:r>
    </w:p>
    <w:p w14:paraId="2C2C3E85" w14:textId="77777777" w:rsidR="004C6006" w:rsidRPr="00F84796" w:rsidRDefault="004C6006" w:rsidP="00CE686E">
      <w:pPr>
        <w:pStyle w:val="ListParagraph"/>
        <w:numPr>
          <w:ilvl w:val="0"/>
          <w:numId w:val="11"/>
        </w:numPr>
        <w:tabs>
          <w:tab w:val="left" w:pos="720"/>
          <w:tab w:val="right" w:leader="dot" w:pos="9360"/>
        </w:tabs>
        <w:rPr>
          <w:rFonts w:eastAsia="Calibri"/>
          <w:snapToGrid w:val="0"/>
          <w:szCs w:val="22"/>
        </w:rPr>
      </w:pPr>
      <w:r w:rsidRPr="00F84796">
        <w:rPr>
          <w:rFonts w:eastAsia="Calibri"/>
          <w:snapToGrid w:val="0"/>
          <w:szCs w:val="22"/>
        </w:rPr>
        <w:t>Fine Aggregate</w:t>
      </w:r>
      <w:r w:rsidRPr="00F84796">
        <w:rPr>
          <w:rFonts w:eastAsia="Calibri"/>
          <w:snapToGrid w:val="0"/>
          <w:szCs w:val="22"/>
        </w:rPr>
        <w:tab/>
        <w:t>1003</w:t>
      </w:r>
    </w:p>
    <w:p w14:paraId="38673BB9" w14:textId="77777777" w:rsidR="004C6006" w:rsidRPr="00F84796" w:rsidRDefault="004C6006" w:rsidP="00CE686E">
      <w:pPr>
        <w:pStyle w:val="ListParagraph"/>
        <w:numPr>
          <w:ilvl w:val="0"/>
          <w:numId w:val="11"/>
        </w:numPr>
        <w:tabs>
          <w:tab w:val="left" w:pos="720"/>
          <w:tab w:val="right" w:leader="dot" w:pos="9360"/>
        </w:tabs>
        <w:rPr>
          <w:rFonts w:eastAsia="Calibri"/>
          <w:snapToGrid w:val="0"/>
          <w:szCs w:val="22"/>
        </w:rPr>
      </w:pPr>
      <w:r w:rsidRPr="00F84796">
        <w:rPr>
          <w:rFonts w:eastAsia="Calibri"/>
          <w:snapToGrid w:val="0"/>
          <w:szCs w:val="22"/>
        </w:rPr>
        <w:t>Concrete Admixtures</w:t>
      </w:r>
      <w:r w:rsidRPr="00F84796">
        <w:rPr>
          <w:rFonts w:eastAsia="Calibri"/>
          <w:snapToGrid w:val="0"/>
          <w:szCs w:val="22"/>
        </w:rPr>
        <w:tab/>
        <w:t>1021</w:t>
      </w:r>
    </w:p>
    <w:p w14:paraId="6B6B0604" w14:textId="77777777" w:rsidR="004C6006" w:rsidRPr="00F84796" w:rsidRDefault="00AF68C7" w:rsidP="00CE686E">
      <w:pPr>
        <w:pStyle w:val="ListParagraph"/>
        <w:numPr>
          <w:ilvl w:val="0"/>
          <w:numId w:val="11"/>
        </w:numPr>
        <w:tabs>
          <w:tab w:val="left" w:pos="720"/>
          <w:tab w:val="right" w:leader="dot" w:pos="9360"/>
        </w:tabs>
        <w:rPr>
          <w:rFonts w:eastAsia="Calibri"/>
          <w:snapToGrid w:val="0"/>
          <w:szCs w:val="22"/>
        </w:rPr>
      </w:pPr>
      <w:r w:rsidRPr="00F84796">
        <w:rPr>
          <w:rFonts w:eastAsia="Calibri"/>
          <w:snapToGrid w:val="0"/>
          <w:szCs w:val="22"/>
        </w:rPr>
        <w:t>Foaming Agent (Note 2</w:t>
      </w:r>
      <w:r w:rsidR="004C6006" w:rsidRPr="00F84796">
        <w:rPr>
          <w:rFonts w:eastAsia="Calibri"/>
          <w:snapToGrid w:val="0"/>
          <w:szCs w:val="22"/>
        </w:rPr>
        <w:t>)</w:t>
      </w:r>
    </w:p>
    <w:p w14:paraId="03D2B12E" w14:textId="77777777" w:rsidR="004C6006" w:rsidRPr="00F84796" w:rsidRDefault="004C6006" w:rsidP="004C6006">
      <w:pPr>
        <w:tabs>
          <w:tab w:val="left" w:pos="720"/>
          <w:tab w:val="right" w:leader="dot" w:pos="9360"/>
        </w:tabs>
        <w:rPr>
          <w:rFonts w:eastAsia="Calibri"/>
          <w:snapToGrid w:val="0"/>
          <w:szCs w:val="22"/>
        </w:rPr>
      </w:pPr>
    </w:p>
    <w:p w14:paraId="44E3F093" w14:textId="77777777" w:rsidR="00AF68C7" w:rsidRPr="00F84796" w:rsidRDefault="00AF68C7" w:rsidP="00A0734A">
      <w:pPr>
        <w:pStyle w:val="ListParagraph"/>
        <w:numPr>
          <w:ilvl w:val="0"/>
          <w:numId w:val="12"/>
        </w:numPr>
        <w:rPr>
          <w:rFonts w:eastAsia="Calibri"/>
          <w:szCs w:val="22"/>
        </w:rPr>
      </w:pPr>
      <w:r w:rsidRPr="00F84796">
        <w:rPr>
          <w:rFonts w:eastAsia="Calibri"/>
          <w:szCs w:val="22"/>
        </w:rPr>
        <w:t>Pozzolans and finely divided minerals will not be permitted.</w:t>
      </w:r>
    </w:p>
    <w:p w14:paraId="77912073" w14:textId="77777777" w:rsidR="009D2045" w:rsidRPr="00F84796" w:rsidRDefault="009D2045" w:rsidP="009D2045">
      <w:pPr>
        <w:pStyle w:val="ListParagraph"/>
        <w:rPr>
          <w:rFonts w:eastAsia="Calibri"/>
          <w:szCs w:val="22"/>
        </w:rPr>
      </w:pPr>
    </w:p>
    <w:p w14:paraId="1596CEF2" w14:textId="77777777" w:rsidR="004C6006" w:rsidRPr="00F84796" w:rsidRDefault="004C6006" w:rsidP="00CE686E">
      <w:pPr>
        <w:pStyle w:val="ListParagraph"/>
        <w:numPr>
          <w:ilvl w:val="0"/>
          <w:numId w:val="12"/>
        </w:numPr>
        <w:rPr>
          <w:rFonts w:eastAsia="Calibri"/>
        </w:rPr>
      </w:pPr>
      <w:r w:rsidRPr="00F84796">
        <w:rPr>
          <w:rFonts w:eastAsia="Calibri"/>
          <w:szCs w:val="22"/>
        </w:rPr>
        <w:t>The foaming agent shall be according to ASTM</w:t>
      </w:r>
      <w:r w:rsidR="00F62665" w:rsidRPr="00F84796">
        <w:rPr>
          <w:rFonts w:eastAsia="Calibri"/>
          <w:szCs w:val="22"/>
        </w:rPr>
        <w:t> </w:t>
      </w:r>
      <w:r w:rsidRPr="00F84796">
        <w:rPr>
          <w:rFonts w:eastAsia="Calibri"/>
          <w:szCs w:val="22"/>
        </w:rPr>
        <w:t>C</w:t>
      </w:r>
      <w:r w:rsidR="00F62665" w:rsidRPr="00F84796">
        <w:rPr>
          <w:rFonts w:eastAsia="Calibri"/>
          <w:szCs w:val="22"/>
        </w:rPr>
        <w:t> </w:t>
      </w:r>
      <w:r w:rsidRPr="00F84796">
        <w:rPr>
          <w:rFonts w:eastAsia="Calibri"/>
          <w:szCs w:val="22"/>
        </w:rPr>
        <w:t>869, and shall be listed on the Department’s Approved/Qualified Product List of Foaming Agents for Cellular Concrete.  The manufacturer shall provide an infrared spectrophotometer trace no more than five years old.  When the infrared spectrophotometer trace is more than seven years old, a new one shall be provided.</w:t>
      </w:r>
    </w:p>
    <w:p w14:paraId="558DD46F" w14:textId="77777777" w:rsidR="004C6006" w:rsidRPr="00F84796" w:rsidRDefault="004C6006" w:rsidP="004C6006">
      <w:pPr>
        <w:rPr>
          <w:rFonts w:eastAsia="Calibri"/>
          <w:b/>
        </w:rPr>
      </w:pPr>
    </w:p>
    <w:p w14:paraId="3D1B7AD8" w14:textId="77777777" w:rsidR="004C6006" w:rsidRPr="00F84796" w:rsidRDefault="004C6006" w:rsidP="004C6006">
      <w:pPr>
        <w:rPr>
          <w:rFonts w:eastAsia="Calibri"/>
          <w:szCs w:val="22"/>
        </w:rPr>
      </w:pPr>
      <w:r w:rsidRPr="00F84796">
        <w:rPr>
          <w:rFonts w:eastAsia="Calibri"/>
          <w:b/>
          <w:szCs w:val="22"/>
        </w:rPr>
        <w:t>Equipment.</w:t>
      </w:r>
      <w:r w:rsidRPr="00F84796">
        <w:rPr>
          <w:rFonts w:eastAsia="Calibri"/>
          <w:szCs w:val="22"/>
        </w:rPr>
        <w:t xml:space="preserve">  Equipment shall be according to the following.</w:t>
      </w:r>
    </w:p>
    <w:p w14:paraId="6244861C" w14:textId="77777777" w:rsidR="004C6006" w:rsidRPr="00F84796" w:rsidRDefault="004C6006" w:rsidP="004C6006">
      <w:pPr>
        <w:rPr>
          <w:rFonts w:eastAsia="Calibri"/>
          <w:snapToGrid w:val="0"/>
          <w:szCs w:val="22"/>
        </w:rPr>
      </w:pPr>
    </w:p>
    <w:p w14:paraId="79D9D19C" w14:textId="77777777" w:rsidR="004C6006" w:rsidRPr="00F84796" w:rsidRDefault="004C6006" w:rsidP="004C6006">
      <w:pPr>
        <w:tabs>
          <w:tab w:val="right" w:pos="9360"/>
        </w:tabs>
        <w:ind w:left="1440"/>
        <w:rPr>
          <w:rFonts w:eastAsia="Calibri"/>
          <w:snapToGrid w:val="0"/>
          <w:szCs w:val="22"/>
        </w:rPr>
      </w:pPr>
      <w:r w:rsidRPr="00F84796">
        <w:rPr>
          <w:rFonts w:eastAsia="Calibri"/>
          <w:snapToGrid w:val="0"/>
          <w:szCs w:val="22"/>
        </w:rPr>
        <w:t>Item</w:t>
      </w:r>
      <w:r w:rsidRPr="00F84796">
        <w:rPr>
          <w:rFonts w:eastAsia="Calibri"/>
          <w:snapToGrid w:val="0"/>
          <w:szCs w:val="22"/>
        </w:rPr>
        <w:tab/>
        <w:t>Article/Section</w:t>
      </w:r>
    </w:p>
    <w:p w14:paraId="344B4E06"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zCs w:val="22"/>
        </w:rPr>
        <w:t>Concrete Mixers and Trucks</w:t>
      </w:r>
      <w:r w:rsidRPr="00F84796">
        <w:rPr>
          <w:rFonts w:eastAsia="Calibri"/>
          <w:snapToGrid w:val="0"/>
          <w:szCs w:val="22"/>
        </w:rPr>
        <w:t xml:space="preserve"> </w:t>
      </w:r>
      <w:r w:rsidRPr="00F84796">
        <w:rPr>
          <w:rFonts w:eastAsia="Calibri"/>
          <w:snapToGrid w:val="0"/>
          <w:szCs w:val="22"/>
        </w:rPr>
        <w:tab/>
        <w:t>1103.01</w:t>
      </w:r>
    </w:p>
    <w:p w14:paraId="47FD1BDD"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zCs w:val="22"/>
        </w:rPr>
        <w:t>Batching and Weighing Equipment</w:t>
      </w:r>
      <w:r w:rsidRPr="00F84796">
        <w:rPr>
          <w:rFonts w:eastAsia="Calibri"/>
          <w:snapToGrid w:val="0"/>
          <w:szCs w:val="22"/>
        </w:rPr>
        <w:t xml:space="preserve"> </w:t>
      </w:r>
      <w:r w:rsidRPr="00F84796">
        <w:rPr>
          <w:rFonts w:eastAsia="Calibri"/>
          <w:snapToGrid w:val="0"/>
          <w:szCs w:val="22"/>
        </w:rPr>
        <w:tab/>
        <w:t>1103.02</w:t>
      </w:r>
    </w:p>
    <w:p w14:paraId="5422C566"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zCs w:val="22"/>
        </w:rPr>
        <w:t>Automatic and Semi-Automatic Batching Equipment</w:t>
      </w:r>
      <w:r w:rsidRPr="00F84796">
        <w:rPr>
          <w:rFonts w:eastAsia="Calibri"/>
          <w:szCs w:val="22"/>
        </w:rPr>
        <w:tab/>
        <w:t>1103.03</w:t>
      </w:r>
    </w:p>
    <w:p w14:paraId="54FBCB45"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zCs w:val="22"/>
        </w:rPr>
        <w:t>Water Supply Equipment</w:t>
      </w:r>
      <w:r w:rsidRPr="00F84796">
        <w:rPr>
          <w:rFonts w:eastAsia="Calibri"/>
          <w:szCs w:val="22"/>
        </w:rPr>
        <w:tab/>
        <w:t>1103.11</w:t>
      </w:r>
    </w:p>
    <w:p w14:paraId="5AB20183"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zCs w:val="22"/>
        </w:rPr>
        <w:t>Mobile Portland Cement Concrete Plants</w:t>
      </w:r>
      <w:r w:rsidRPr="00F84796">
        <w:rPr>
          <w:rFonts w:eastAsia="Calibri"/>
          <w:szCs w:val="22"/>
        </w:rPr>
        <w:tab/>
        <w:t>1103.04</w:t>
      </w:r>
    </w:p>
    <w:p w14:paraId="79F0EA8F"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napToGrid w:val="0"/>
          <w:szCs w:val="22"/>
        </w:rPr>
        <w:t>Foam Generator (Notes 1 &amp; 3)</w:t>
      </w:r>
    </w:p>
    <w:p w14:paraId="2A636656" w14:textId="77777777" w:rsidR="004C6006" w:rsidRPr="00F84796" w:rsidRDefault="004C6006" w:rsidP="00CE686E">
      <w:pPr>
        <w:pStyle w:val="ListParagraph"/>
        <w:numPr>
          <w:ilvl w:val="0"/>
          <w:numId w:val="13"/>
        </w:numPr>
        <w:tabs>
          <w:tab w:val="left" w:pos="720"/>
          <w:tab w:val="right" w:leader="dot" w:pos="9360"/>
        </w:tabs>
        <w:rPr>
          <w:rFonts w:eastAsia="Calibri"/>
          <w:snapToGrid w:val="0"/>
          <w:szCs w:val="22"/>
        </w:rPr>
      </w:pPr>
      <w:r w:rsidRPr="00F84796">
        <w:rPr>
          <w:rFonts w:eastAsia="Calibri"/>
          <w:snapToGrid w:val="0"/>
          <w:szCs w:val="22"/>
        </w:rPr>
        <w:t>Mobile Site Batch Plant (Notes 2 &amp; 3)</w:t>
      </w:r>
    </w:p>
    <w:p w14:paraId="4259CAC8" w14:textId="77777777" w:rsidR="004C6006" w:rsidRPr="00F84796" w:rsidRDefault="004C6006" w:rsidP="004C6006">
      <w:pPr>
        <w:tabs>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 w:val="left" w:pos="9360"/>
        </w:tabs>
        <w:rPr>
          <w:rFonts w:eastAsia="Calibri"/>
          <w:szCs w:val="22"/>
        </w:rPr>
      </w:pPr>
    </w:p>
    <w:p w14:paraId="09C536D2" w14:textId="77777777" w:rsidR="004C6006" w:rsidRPr="00F84796" w:rsidRDefault="004C6006" w:rsidP="00CE686E">
      <w:pPr>
        <w:pStyle w:val="ListParagraph"/>
        <w:numPr>
          <w:ilvl w:val="0"/>
          <w:numId w:val="14"/>
        </w:numPr>
        <w:rPr>
          <w:rFonts w:eastAsia="Calibri"/>
          <w:szCs w:val="22"/>
        </w:rPr>
      </w:pPr>
      <w:r w:rsidRPr="00F84796">
        <w:rPr>
          <w:rFonts w:eastAsia="Calibri"/>
          <w:szCs w:val="22"/>
        </w:rPr>
        <w:t>Foam generating equipment shall be calibrated daily to produce an accurate volume of foam.</w:t>
      </w:r>
    </w:p>
    <w:p w14:paraId="6DD4D9CC" w14:textId="77777777" w:rsidR="00A0734A" w:rsidRPr="00F84796" w:rsidRDefault="00A0734A" w:rsidP="00CE686E">
      <w:pPr>
        <w:pStyle w:val="ListParagraph"/>
        <w:rPr>
          <w:rFonts w:eastAsia="Calibri"/>
          <w:szCs w:val="22"/>
        </w:rPr>
      </w:pPr>
    </w:p>
    <w:p w14:paraId="19B45A34" w14:textId="77777777" w:rsidR="004C6006" w:rsidRPr="00F84796" w:rsidRDefault="004C6006" w:rsidP="00CE686E">
      <w:pPr>
        <w:pStyle w:val="ListParagraph"/>
        <w:numPr>
          <w:ilvl w:val="0"/>
          <w:numId w:val="14"/>
        </w:numPr>
        <w:rPr>
          <w:rFonts w:eastAsia="Calibri"/>
          <w:szCs w:val="22"/>
        </w:rPr>
      </w:pPr>
      <w:r w:rsidRPr="00F84796">
        <w:rPr>
          <w:rFonts w:eastAsia="Calibri"/>
          <w:szCs w:val="22"/>
        </w:rPr>
        <w:t>Mobile site batch plants shall be capable of mixing and pumping cellular concrete, and shall have a minimum 1</w:t>
      </w:r>
      <w:r w:rsidR="00A0734A" w:rsidRPr="00F84796">
        <w:rPr>
          <w:rFonts w:eastAsia="Calibri"/>
          <w:szCs w:val="22"/>
        </w:rPr>
        <w:t> </w:t>
      </w:r>
      <w:r w:rsidRPr="00F84796">
        <w:rPr>
          <w:rFonts w:eastAsia="Calibri"/>
          <w:szCs w:val="22"/>
        </w:rPr>
        <w:t>cu</w:t>
      </w:r>
      <w:r w:rsidR="00A0734A" w:rsidRPr="00F84796">
        <w:rPr>
          <w:rFonts w:eastAsia="Calibri"/>
          <w:szCs w:val="22"/>
        </w:rPr>
        <w:t> </w:t>
      </w:r>
      <w:r w:rsidRPr="00F84796">
        <w:rPr>
          <w:rFonts w:eastAsia="Calibri"/>
          <w:szCs w:val="22"/>
        </w:rPr>
        <w:t>yd</w:t>
      </w:r>
      <w:r w:rsidR="00A0734A" w:rsidRPr="00F84796">
        <w:rPr>
          <w:rFonts w:eastAsia="Calibri"/>
          <w:szCs w:val="22"/>
        </w:rPr>
        <w:t> </w:t>
      </w:r>
      <w:r w:rsidRPr="00F84796">
        <w:rPr>
          <w:rFonts w:eastAsia="Calibri"/>
          <w:szCs w:val="22"/>
        </w:rPr>
        <w:t>(0.76</w:t>
      </w:r>
      <w:r w:rsidR="00A0734A" w:rsidRPr="00F84796">
        <w:rPr>
          <w:rFonts w:eastAsia="Calibri"/>
          <w:szCs w:val="22"/>
        </w:rPr>
        <w:t> </w:t>
      </w:r>
      <w:r w:rsidRPr="00F84796">
        <w:rPr>
          <w:rFonts w:eastAsia="Calibri"/>
          <w:szCs w:val="22"/>
        </w:rPr>
        <w:t>cu</w:t>
      </w:r>
      <w:r w:rsidR="00A0734A" w:rsidRPr="00F84796">
        <w:rPr>
          <w:rFonts w:eastAsia="Calibri"/>
          <w:szCs w:val="22"/>
        </w:rPr>
        <w:t> </w:t>
      </w:r>
      <w:r w:rsidRPr="00F84796">
        <w:rPr>
          <w:rFonts w:eastAsia="Calibri"/>
          <w:szCs w:val="22"/>
        </w:rPr>
        <w:t>m) capacity.  Mobile site plants shall be calibrated before the start of the project, and then during the project as determined by the Engineer.</w:t>
      </w:r>
    </w:p>
    <w:p w14:paraId="36F5305E" w14:textId="77777777" w:rsidR="00A0734A" w:rsidRPr="00F84796" w:rsidRDefault="00A0734A" w:rsidP="00CE686E">
      <w:pPr>
        <w:pStyle w:val="ListParagraph"/>
        <w:rPr>
          <w:rFonts w:eastAsia="Calibri"/>
          <w:szCs w:val="22"/>
        </w:rPr>
      </w:pPr>
    </w:p>
    <w:p w14:paraId="774D57D1" w14:textId="77777777" w:rsidR="004C6006" w:rsidRPr="00F84796" w:rsidRDefault="004C6006" w:rsidP="00CE686E">
      <w:pPr>
        <w:pStyle w:val="ListParagraph"/>
        <w:numPr>
          <w:ilvl w:val="0"/>
          <w:numId w:val="14"/>
        </w:numPr>
        <w:rPr>
          <w:rFonts w:eastAsia="Calibri"/>
          <w:szCs w:val="22"/>
        </w:rPr>
      </w:pPr>
      <w:r w:rsidRPr="00F84796">
        <w:rPr>
          <w:rFonts w:eastAsia="Calibri"/>
          <w:szCs w:val="22"/>
        </w:rPr>
        <w:t>Foam generators and mobile site batch plants shall be certified in writing by the manufacturer of the lightweight cellular concrete and approved by the Engineer.</w:t>
      </w:r>
    </w:p>
    <w:p w14:paraId="6D2EECAD" w14:textId="77777777" w:rsidR="004C6006" w:rsidRPr="00F84796" w:rsidRDefault="004C6006" w:rsidP="004C6006">
      <w:pPr>
        <w:rPr>
          <w:rFonts w:eastAsia="Calibri"/>
          <w:szCs w:val="22"/>
          <w:u w:val="single"/>
        </w:rPr>
      </w:pPr>
    </w:p>
    <w:p w14:paraId="3C3A9D83" w14:textId="77777777" w:rsidR="00A41B37" w:rsidRPr="00F84796" w:rsidRDefault="004C6006">
      <w:pPr>
        <w:rPr>
          <w:rFonts w:eastAsia="Calibri"/>
          <w:szCs w:val="22"/>
        </w:rPr>
      </w:pPr>
      <w:r w:rsidRPr="00F84796">
        <w:rPr>
          <w:rFonts w:eastAsia="Calibri"/>
          <w:b/>
          <w:szCs w:val="22"/>
        </w:rPr>
        <w:t>Lightweight Cellular Concrete Classes.</w:t>
      </w:r>
      <w:r w:rsidRPr="00F84796">
        <w:rPr>
          <w:rFonts w:eastAsia="Calibri"/>
          <w:szCs w:val="22"/>
        </w:rPr>
        <w:t xml:space="preserve">  The four general classes of lightweight cellular concrete delineated by as-cast density and minimum compressive strength are given in Table 1.  If the class of lightweight cellular concrete is not specified in the contract, the class to use shall be as directed by the Engineer.</w:t>
      </w:r>
    </w:p>
    <w:p w14:paraId="2FB97D63" w14:textId="77777777" w:rsidR="00A41B37" w:rsidRPr="00F84796" w:rsidRDefault="00A41B37">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8"/>
        <w:gridCol w:w="1197"/>
        <w:gridCol w:w="1515"/>
        <w:gridCol w:w="1573"/>
        <w:gridCol w:w="1574"/>
      </w:tblGrid>
      <w:tr w:rsidR="00FE0F52" w:rsidRPr="00F84796" w14:paraId="3B79DB85" w14:textId="77777777" w:rsidTr="00CE686E">
        <w:trPr>
          <w:cantSplit/>
          <w:jc w:val="center"/>
        </w:trPr>
        <w:tc>
          <w:tcPr>
            <w:tcW w:w="6907" w:type="dxa"/>
            <w:gridSpan w:val="5"/>
            <w:shd w:val="clear" w:color="auto" w:fill="auto"/>
          </w:tcPr>
          <w:p w14:paraId="7A0C0DC9" w14:textId="77777777" w:rsidR="00FE0F52" w:rsidRPr="00F84796" w:rsidRDefault="00FE0F52" w:rsidP="00CE686E">
            <w:pPr>
              <w:keepNext/>
              <w:keepLines/>
              <w:jc w:val="center"/>
              <w:rPr>
                <w:rFonts w:eastAsia="Calibri"/>
                <w:szCs w:val="22"/>
              </w:rPr>
            </w:pPr>
            <w:r w:rsidRPr="00F84796">
              <w:rPr>
                <w:rFonts w:eastAsia="Calibri"/>
                <w:szCs w:val="22"/>
              </w:rPr>
              <w:t>Table 1.  CLASSES OF LIGHTWEIGHT CELLULAR CONCRETE</w:t>
            </w:r>
          </w:p>
        </w:tc>
      </w:tr>
      <w:tr w:rsidR="00FE0F52" w:rsidRPr="00F84796" w14:paraId="7C82C1F2" w14:textId="77777777" w:rsidTr="00CE686E">
        <w:trPr>
          <w:cantSplit/>
          <w:jc w:val="center"/>
        </w:trPr>
        <w:tc>
          <w:tcPr>
            <w:tcW w:w="1048" w:type="dxa"/>
            <w:vMerge w:val="restart"/>
            <w:shd w:val="clear" w:color="auto" w:fill="auto"/>
          </w:tcPr>
          <w:p w14:paraId="4CE74EC3" w14:textId="77777777" w:rsidR="00FE0F52" w:rsidRPr="00F84796" w:rsidRDefault="00FE0F52" w:rsidP="00CE686E">
            <w:pPr>
              <w:keepNext/>
              <w:keepLines/>
              <w:jc w:val="center"/>
              <w:rPr>
                <w:rFonts w:eastAsia="Calibri"/>
                <w:szCs w:val="22"/>
              </w:rPr>
            </w:pPr>
          </w:p>
          <w:p w14:paraId="60C579B0" w14:textId="77777777" w:rsidR="00FE0F52" w:rsidRPr="00F84796" w:rsidRDefault="00FE0F52" w:rsidP="00CE686E">
            <w:pPr>
              <w:keepNext/>
              <w:keepLines/>
              <w:jc w:val="center"/>
              <w:rPr>
                <w:rFonts w:eastAsia="Calibri"/>
                <w:szCs w:val="22"/>
              </w:rPr>
            </w:pPr>
            <w:r w:rsidRPr="00F84796">
              <w:rPr>
                <w:rFonts w:eastAsia="Calibri"/>
                <w:szCs w:val="22"/>
              </w:rPr>
              <w:t>Class</w:t>
            </w:r>
          </w:p>
          <w:p w14:paraId="12DA2F87" w14:textId="77777777" w:rsidR="00FE0F52" w:rsidRPr="00F84796" w:rsidRDefault="00FE0F52" w:rsidP="00CE686E">
            <w:pPr>
              <w:keepNext/>
              <w:keepLines/>
              <w:jc w:val="center"/>
              <w:rPr>
                <w:rFonts w:eastAsia="Calibri"/>
                <w:szCs w:val="22"/>
              </w:rPr>
            </w:pPr>
          </w:p>
          <w:p w14:paraId="575E18AC" w14:textId="77777777" w:rsidR="00FE0F52" w:rsidRPr="00F84796" w:rsidRDefault="00FE0F52" w:rsidP="00CE686E">
            <w:pPr>
              <w:keepNext/>
              <w:keepLines/>
              <w:jc w:val="center"/>
              <w:rPr>
                <w:rFonts w:eastAsia="Calibri"/>
                <w:szCs w:val="22"/>
              </w:rPr>
            </w:pPr>
          </w:p>
          <w:p w14:paraId="4FE55507" w14:textId="77777777" w:rsidR="00FE0F52" w:rsidRPr="00F84796" w:rsidRDefault="00FE0F52" w:rsidP="00CE686E">
            <w:pPr>
              <w:keepNext/>
              <w:keepLines/>
              <w:jc w:val="center"/>
              <w:rPr>
                <w:rFonts w:eastAsia="Calibri"/>
                <w:szCs w:val="22"/>
              </w:rPr>
            </w:pPr>
          </w:p>
          <w:p w14:paraId="2BFBBF84" w14:textId="77777777" w:rsidR="00FE0F52" w:rsidRPr="00F84796" w:rsidRDefault="00FE0F52" w:rsidP="00CE686E">
            <w:pPr>
              <w:keepNext/>
              <w:keepLines/>
              <w:jc w:val="center"/>
              <w:rPr>
                <w:rFonts w:eastAsia="Calibri"/>
                <w:szCs w:val="22"/>
              </w:rPr>
            </w:pPr>
          </w:p>
          <w:p w14:paraId="73EEF9DA" w14:textId="77777777" w:rsidR="00FE0F52" w:rsidRPr="00F84796" w:rsidRDefault="00FE0F52" w:rsidP="00CE686E">
            <w:pPr>
              <w:keepNext/>
              <w:keepLines/>
              <w:jc w:val="center"/>
              <w:rPr>
                <w:rFonts w:eastAsia="Calibri"/>
                <w:szCs w:val="22"/>
              </w:rPr>
            </w:pPr>
          </w:p>
        </w:tc>
        <w:tc>
          <w:tcPr>
            <w:tcW w:w="1197" w:type="dxa"/>
            <w:vMerge w:val="restart"/>
            <w:shd w:val="clear" w:color="auto" w:fill="auto"/>
          </w:tcPr>
          <w:p w14:paraId="31F4044D" w14:textId="77777777" w:rsidR="00FE0F52" w:rsidRPr="00F84796" w:rsidRDefault="00FE0F52" w:rsidP="00CE686E">
            <w:pPr>
              <w:keepNext/>
              <w:keepLines/>
              <w:jc w:val="center"/>
              <w:rPr>
                <w:rFonts w:eastAsia="Calibri"/>
                <w:szCs w:val="22"/>
              </w:rPr>
            </w:pPr>
          </w:p>
          <w:p w14:paraId="7955CB38" w14:textId="77777777" w:rsidR="00FE0F52" w:rsidRPr="00F84796" w:rsidRDefault="00FE0F52" w:rsidP="00CE686E">
            <w:pPr>
              <w:keepNext/>
              <w:keepLines/>
              <w:jc w:val="center"/>
              <w:rPr>
                <w:rFonts w:eastAsia="Calibri"/>
                <w:szCs w:val="22"/>
              </w:rPr>
            </w:pPr>
            <w:r w:rsidRPr="00F84796">
              <w:rPr>
                <w:rFonts w:eastAsia="Calibri"/>
                <w:szCs w:val="22"/>
              </w:rPr>
              <w:t>Maximum Lift Height</w:t>
            </w:r>
          </w:p>
          <w:p w14:paraId="6B622DF5" w14:textId="77777777" w:rsidR="00FE0F52" w:rsidRPr="00F84796" w:rsidRDefault="00FE0F52" w:rsidP="00CE686E">
            <w:pPr>
              <w:keepNext/>
              <w:keepLines/>
              <w:jc w:val="center"/>
              <w:rPr>
                <w:rFonts w:eastAsia="Calibri"/>
                <w:szCs w:val="22"/>
              </w:rPr>
            </w:pPr>
          </w:p>
          <w:p w14:paraId="308A11B5" w14:textId="77777777" w:rsidR="00FE0F52" w:rsidRPr="00F84796" w:rsidRDefault="00FE0F52" w:rsidP="00CE686E">
            <w:pPr>
              <w:keepNext/>
              <w:keepLines/>
              <w:jc w:val="center"/>
              <w:rPr>
                <w:rFonts w:eastAsia="Calibri"/>
                <w:szCs w:val="22"/>
              </w:rPr>
            </w:pPr>
          </w:p>
          <w:p w14:paraId="3BD6106A" w14:textId="77777777" w:rsidR="00FE0F52" w:rsidRPr="00F84796" w:rsidRDefault="00FE0F52" w:rsidP="00CE686E">
            <w:pPr>
              <w:keepNext/>
              <w:keepLines/>
              <w:jc w:val="center"/>
              <w:rPr>
                <w:rFonts w:eastAsia="Calibri"/>
                <w:szCs w:val="22"/>
              </w:rPr>
            </w:pPr>
            <w:r w:rsidRPr="00F84796">
              <w:rPr>
                <w:rFonts w:eastAsia="Calibri"/>
                <w:szCs w:val="22"/>
              </w:rPr>
              <w:t>ft</w:t>
            </w:r>
          </w:p>
          <w:p w14:paraId="1E408D2C" w14:textId="77777777" w:rsidR="00FE0F52" w:rsidRPr="00F84796" w:rsidRDefault="00FE0F52" w:rsidP="00CE686E">
            <w:pPr>
              <w:keepNext/>
              <w:keepLines/>
              <w:jc w:val="center"/>
              <w:rPr>
                <w:rFonts w:eastAsia="Calibri"/>
                <w:szCs w:val="22"/>
              </w:rPr>
            </w:pPr>
            <w:r w:rsidRPr="00F84796">
              <w:rPr>
                <w:rFonts w:eastAsia="Calibri"/>
                <w:szCs w:val="22"/>
              </w:rPr>
              <w:t>(m)</w:t>
            </w:r>
          </w:p>
        </w:tc>
        <w:tc>
          <w:tcPr>
            <w:tcW w:w="1515" w:type="dxa"/>
            <w:vMerge w:val="restart"/>
            <w:shd w:val="clear" w:color="auto" w:fill="auto"/>
          </w:tcPr>
          <w:p w14:paraId="2D74A295" w14:textId="77777777" w:rsidR="00FE0F52" w:rsidRPr="00F84796" w:rsidRDefault="00FE0F52" w:rsidP="00CE686E">
            <w:pPr>
              <w:keepNext/>
              <w:keepLines/>
              <w:jc w:val="center"/>
              <w:rPr>
                <w:rFonts w:eastAsia="Calibri"/>
                <w:szCs w:val="22"/>
              </w:rPr>
            </w:pPr>
          </w:p>
          <w:p w14:paraId="6E8E008C" w14:textId="77777777" w:rsidR="00FE0F52" w:rsidRPr="00F84796" w:rsidRDefault="00FE0F52" w:rsidP="00CE686E">
            <w:pPr>
              <w:keepNext/>
              <w:keepLines/>
              <w:jc w:val="center"/>
              <w:rPr>
                <w:rFonts w:eastAsia="Calibri"/>
                <w:szCs w:val="22"/>
              </w:rPr>
            </w:pPr>
            <w:r w:rsidRPr="00F84796">
              <w:rPr>
                <w:rFonts w:eastAsia="Calibri"/>
                <w:szCs w:val="22"/>
              </w:rPr>
              <w:t>As-Cast Density</w:t>
            </w:r>
          </w:p>
          <w:p w14:paraId="58B7F391" w14:textId="77777777" w:rsidR="00FE0F52" w:rsidRPr="00F84796" w:rsidRDefault="00FE0F52" w:rsidP="00CE686E">
            <w:pPr>
              <w:keepNext/>
              <w:keepLines/>
              <w:jc w:val="center"/>
              <w:rPr>
                <w:rFonts w:eastAsia="Calibri"/>
                <w:szCs w:val="22"/>
              </w:rPr>
            </w:pPr>
          </w:p>
          <w:p w14:paraId="2407F37E" w14:textId="77777777" w:rsidR="00FE0F52" w:rsidRPr="00F84796" w:rsidRDefault="00FE0F52" w:rsidP="00CE686E">
            <w:pPr>
              <w:keepNext/>
              <w:keepLines/>
              <w:jc w:val="center"/>
              <w:rPr>
                <w:rFonts w:eastAsia="Calibri"/>
                <w:szCs w:val="22"/>
              </w:rPr>
            </w:pPr>
          </w:p>
          <w:p w14:paraId="6014FF3D" w14:textId="77777777" w:rsidR="00FE0F52" w:rsidRPr="00F84796" w:rsidRDefault="00FE0F52" w:rsidP="00CE686E">
            <w:pPr>
              <w:keepNext/>
              <w:keepLines/>
              <w:jc w:val="center"/>
              <w:rPr>
                <w:rFonts w:eastAsia="Calibri"/>
                <w:szCs w:val="22"/>
              </w:rPr>
            </w:pPr>
            <w:r w:rsidRPr="00F84796">
              <w:rPr>
                <w:rFonts w:eastAsia="Calibri"/>
                <w:szCs w:val="22"/>
              </w:rPr>
              <w:t>lb/cu</w:t>
            </w:r>
            <w:r w:rsidR="002F7BE5" w:rsidRPr="00F84796">
              <w:rPr>
                <w:rFonts w:eastAsia="Calibri"/>
                <w:szCs w:val="22"/>
              </w:rPr>
              <w:t> </w:t>
            </w:r>
            <w:r w:rsidRPr="00F84796">
              <w:rPr>
                <w:rFonts w:eastAsia="Calibri"/>
                <w:szCs w:val="22"/>
              </w:rPr>
              <w:t>ft</w:t>
            </w:r>
          </w:p>
          <w:p w14:paraId="2090B887" w14:textId="77777777" w:rsidR="00FE0F52" w:rsidRPr="00F84796" w:rsidRDefault="00FE0F52" w:rsidP="00CE686E">
            <w:pPr>
              <w:keepNext/>
              <w:keepLines/>
              <w:jc w:val="center"/>
              <w:rPr>
                <w:rFonts w:eastAsia="Calibri"/>
                <w:szCs w:val="22"/>
              </w:rPr>
            </w:pPr>
            <w:r w:rsidRPr="00F84796">
              <w:rPr>
                <w:rFonts w:eastAsia="Calibri"/>
                <w:szCs w:val="22"/>
              </w:rPr>
              <w:t>(kg/cu</w:t>
            </w:r>
            <w:r w:rsidR="002F7BE5" w:rsidRPr="00F84796">
              <w:rPr>
                <w:rFonts w:eastAsia="Calibri"/>
                <w:szCs w:val="22"/>
              </w:rPr>
              <w:t> </w:t>
            </w:r>
            <w:r w:rsidRPr="00F84796">
              <w:rPr>
                <w:rFonts w:eastAsia="Calibri"/>
                <w:szCs w:val="22"/>
              </w:rPr>
              <w:t>m)</w:t>
            </w:r>
          </w:p>
        </w:tc>
        <w:tc>
          <w:tcPr>
            <w:tcW w:w="3147" w:type="dxa"/>
            <w:gridSpan w:val="2"/>
            <w:shd w:val="clear" w:color="auto" w:fill="auto"/>
          </w:tcPr>
          <w:p w14:paraId="6B03E610" w14:textId="77777777" w:rsidR="00FE0F52" w:rsidRPr="00F84796" w:rsidRDefault="00FE0F52" w:rsidP="00CE686E">
            <w:pPr>
              <w:keepNext/>
              <w:keepLines/>
              <w:jc w:val="center"/>
              <w:rPr>
                <w:rFonts w:eastAsia="Calibri"/>
                <w:szCs w:val="22"/>
              </w:rPr>
            </w:pPr>
          </w:p>
          <w:p w14:paraId="0F9DD78C" w14:textId="77777777" w:rsidR="00FE0F52" w:rsidRPr="00F84796" w:rsidRDefault="00FE0F52" w:rsidP="00CE686E">
            <w:pPr>
              <w:keepNext/>
              <w:keepLines/>
              <w:jc w:val="center"/>
              <w:rPr>
                <w:rFonts w:eastAsia="Calibri"/>
                <w:szCs w:val="22"/>
              </w:rPr>
            </w:pPr>
            <w:r w:rsidRPr="00F84796">
              <w:rPr>
                <w:rFonts w:eastAsia="Calibri"/>
                <w:szCs w:val="22"/>
              </w:rPr>
              <w:t>Minimum Compressive Strength</w:t>
            </w:r>
          </w:p>
          <w:p w14:paraId="3562C058" w14:textId="77777777" w:rsidR="00FE0F52" w:rsidRPr="00F84796" w:rsidRDefault="00FE0F52" w:rsidP="00CE686E">
            <w:pPr>
              <w:keepNext/>
              <w:keepLines/>
              <w:jc w:val="center"/>
              <w:rPr>
                <w:rFonts w:eastAsia="Calibri"/>
                <w:szCs w:val="22"/>
              </w:rPr>
            </w:pPr>
          </w:p>
          <w:p w14:paraId="2879C96F" w14:textId="77777777" w:rsidR="00FE0F52" w:rsidRPr="00F84796" w:rsidRDefault="00FE0F52" w:rsidP="00CE686E">
            <w:pPr>
              <w:keepNext/>
              <w:keepLines/>
              <w:jc w:val="center"/>
              <w:rPr>
                <w:rFonts w:eastAsia="Calibri"/>
                <w:szCs w:val="22"/>
              </w:rPr>
            </w:pPr>
            <w:r w:rsidRPr="00F84796">
              <w:rPr>
                <w:rFonts w:eastAsia="Calibri"/>
                <w:szCs w:val="22"/>
              </w:rPr>
              <w:t>Psi</w:t>
            </w:r>
          </w:p>
          <w:p w14:paraId="63317C84" w14:textId="77777777" w:rsidR="00FE0F52" w:rsidRPr="00F84796" w:rsidRDefault="00FE0F52" w:rsidP="00CE686E">
            <w:pPr>
              <w:keepNext/>
              <w:keepLines/>
              <w:jc w:val="center"/>
              <w:rPr>
                <w:rFonts w:eastAsia="Calibri"/>
                <w:szCs w:val="22"/>
              </w:rPr>
            </w:pPr>
            <w:r w:rsidRPr="00F84796">
              <w:rPr>
                <w:rFonts w:eastAsia="Calibri"/>
                <w:szCs w:val="22"/>
              </w:rPr>
              <w:t>(kPa)</w:t>
            </w:r>
          </w:p>
        </w:tc>
      </w:tr>
      <w:tr w:rsidR="00FE0F52" w:rsidRPr="00F84796" w14:paraId="5BB28BF9" w14:textId="77777777" w:rsidTr="00CE686E">
        <w:trPr>
          <w:cantSplit/>
          <w:jc w:val="center"/>
        </w:trPr>
        <w:tc>
          <w:tcPr>
            <w:tcW w:w="1048" w:type="dxa"/>
            <w:vMerge/>
            <w:shd w:val="clear" w:color="auto" w:fill="auto"/>
          </w:tcPr>
          <w:p w14:paraId="3F5753A1" w14:textId="77777777" w:rsidR="00FE0F52" w:rsidRPr="00F84796" w:rsidRDefault="00FE0F52" w:rsidP="00CE686E">
            <w:pPr>
              <w:keepNext/>
              <w:keepLines/>
              <w:jc w:val="center"/>
              <w:rPr>
                <w:rFonts w:eastAsia="Calibri"/>
                <w:szCs w:val="22"/>
              </w:rPr>
            </w:pPr>
          </w:p>
        </w:tc>
        <w:tc>
          <w:tcPr>
            <w:tcW w:w="1197" w:type="dxa"/>
            <w:vMerge/>
            <w:shd w:val="clear" w:color="auto" w:fill="auto"/>
          </w:tcPr>
          <w:p w14:paraId="143024ED" w14:textId="77777777" w:rsidR="00FE0F52" w:rsidRPr="00F84796" w:rsidRDefault="00FE0F52" w:rsidP="00CE686E">
            <w:pPr>
              <w:keepNext/>
              <w:keepLines/>
              <w:jc w:val="center"/>
              <w:rPr>
                <w:rFonts w:eastAsia="Calibri"/>
                <w:szCs w:val="22"/>
              </w:rPr>
            </w:pPr>
          </w:p>
        </w:tc>
        <w:tc>
          <w:tcPr>
            <w:tcW w:w="1515" w:type="dxa"/>
            <w:vMerge/>
            <w:shd w:val="clear" w:color="auto" w:fill="auto"/>
          </w:tcPr>
          <w:p w14:paraId="16055EFC" w14:textId="77777777" w:rsidR="00FE0F52" w:rsidRPr="00F84796" w:rsidRDefault="00FE0F52" w:rsidP="00CE686E">
            <w:pPr>
              <w:keepNext/>
              <w:keepLines/>
              <w:jc w:val="center"/>
              <w:rPr>
                <w:rFonts w:eastAsia="Calibri"/>
                <w:szCs w:val="22"/>
              </w:rPr>
            </w:pPr>
          </w:p>
        </w:tc>
        <w:tc>
          <w:tcPr>
            <w:tcW w:w="3147" w:type="dxa"/>
            <w:gridSpan w:val="2"/>
            <w:shd w:val="clear" w:color="auto" w:fill="auto"/>
          </w:tcPr>
          <w:p w14:paraId="67199694" w14:textId="77777777" w:rsidR="00FE0F52" w:rsidRPr="00F84796" w:rsidRDefault="00FE0F52" w:rsidP="00F46D10">
            <w:pPr>
              <w:keepNext/>
              <w:keepLines/>
              <w:jc w:val="center"/>
              <w:rPr>
                <w:rFonts w:eastAsia="Calibri"/>
                <w:szCs w:val="22"/>
              </w:rPr>
            </w:pPr>
            <w:r w:rsidRPr="00F84796">
              <w:rPr>
                <w:rFonts w:eastAsia="Calibri"/>
                <w:szCs w:val="22"/>
              </w:rPr>
              <w:t>Days</w:t>
            </w:r>
          </w:p>
        </w:tc>
      </w:tr>
      <w:tr w:rsidR="00FE0F52" w:rsidRPr="00F84796" w14:paraId="6D19DBCE" w14:textId="77777777" w:rsidTr="00CE686E">
        <w:trPr>
          <w:cantSplit/>
          <w:jc w:val="center"/>
        </w:trPr>
        <w:tc>
          <w:tcPr>
            <w:tcW w:w="1048" w:type="dxa"/>
            <w:vMerge/>
            <w:shd w:val="clear" w:color="auto" w:fill="auto"/>
          </w:tcPr>
          <w:p w14:paraId="6BB0B1FC" w14:textId="77777777" w:rsidR="00FE0F52" w:rsidRPr="00F84796" w:rsidRDefault="00FE0F52" w:rsidP="00CE686E">
            <w:pPr>
              <w:keepNext/>
              <w:keepLines/>
              <w:jc w:val="center"/>
              <w:rPr>
                <w:rFonts w:eastAsia="Calibri"/>
                <w:szCs w:val="22"/>
              </w:rPr>
            </w:pPr>
          </w:p>
        </w:tc>
        <w:tc>
          <w:tcPr>
            <w:tcW w:w="1197" w:type="dxa"/>
            <w:vMerge/>
            <w:shd w:val="clear" w:color="auto" w:fill="auto"/>
          </w:tcPr>
          <w:p w14:paraId="74A90B47" w14:textId="77777777" w:rsidR="00FE0F52" w:rsidRPr="00F84796" w:rsidRDefault="00FE0F52" w:rsidP="00CE686E">
            <w:pPr>
              <w:keepNext/>
              <w:keepLines/>
              <w:jc w:val="center"/>
              <w:rPr>
                <w:rFonts w:eastAsia="Calibri"/>
                <w:szCs w:val="22"/>
              </w:rPr>
            </w:pPr>
          </w:p>
        </w:tc>
        <w:tc>
          <w:tcPr>
            <w:tcW w:w="1515" w:type="dxa"/>
            <w:vMerge/>
            <w:shd w:val="clear" w:color="auto" w:fill="auto"/>
          </w:tcPr>
          <w:p w14:paraId="14229104" w14:textId="77777777" w:rsidR="00FE0F52" w:rsidRPr="00F84796" w:rsidRDefault="00FE0F52" w:rsidP="00CE686E">
            <w:pPr>
              <w:keepNext/>
              <w:keepLines/>
              <w:jc w:val="center"/>
              <w:rPr>
                <w:rFonts w:eastAsia="Calibri"/>
                <w:szCs w:val="22"/>
              </w:rPr>
            </w:pPr>
          </w:p>
        </w:tc>
        <w:tc>
          <w:tcPr>
            <w:tcW w:w="1573" w:type="dxa"/>
            <w:shd w:val="clear" w:color="auto" w:fill="auto"/>
          </w:tcPr>
          <w:p w14:paraId="0D22016D" w14:textId="77777777" w:rsidR="00FE0F52" w:rsidRPr="00F84796" w:rsidRDefault="00FE0F52" w:rsidP="00CE686E">
            <w:pPr>
              <w:keepNext/>
              <w:keepLines/>
              <w:jc w:val="center"/>
              <w:rPr>
                <w:rFonts w:eastAsia="Calibri"/>
                <w:szCs w:val="22"/>
              </w:rPr>
            </w:pPr>
            <w:r w:rsidRPr="00F84796">
              <w:rPr>
                <w:rFonts w:eastAsia="Calibri"/>
                <w:szCs w:val="22"/>
              </w:rPr>
              <w:t>7</w:t>
            </w:r>
          </w:p>
        </w:tc>
        <w:tc>
          <w:tcPr>
            <w:tcW w:w="1574" w:type="dxa"/>
            <w:shd w:val="clear" w:color="auto" w:fill="auto"/>
          </w:tcPr>
          <w:p w14:paraId="6C9D6433" w14:textId="77777777" w:rsidR="00FE0F52" w:rsidRPr="00F84796" w:rsidRDefault="00FE0F52" w:rsidP="00CE686E">
            <w:pPr>
              <w:keepNext/>
              <w:keepLines/>
              <w:jc w:val="center"/>
              <w:rPr>
                <w:rFonts w:eastAsia="Calibri"/>
                <w:szCs w:val="22"/>
              </w:rPr>
            </w:pPr>
            <w:r w:rsidRPr="00F84796">
              <w:rPr>
                <w:rFonts w:eastAsia="Calibri"/>
                <w:szCs w:val="22"/>
              </w:rPr>
              <w:t>28</w:t>
            </w:r>
          </w:p>
        </w:tc>
      </w:tr>
      <w:tr w:rsidR="00FE0F52" w:rsidRPr="00F84796" w14:paraId="089E9159" w14:textId="77777777" w:rsidTr="00CE686E">
        <w:trPr>
          <w:cantSplit/>
          <w:jc w:val="center"/>
        </w:trPr>
        <w:tc>
          <w:tcPr>
            <w:tcW w:w="1048" w:type="dxa"/>
            <w:shd w:val="clear" w:color="auto" w:fill="auto"/>
          </w:tcPr>
          <w:p w14:paraId="1412619A" w14:textId="77777777" w:rsidR="00FE0F52" w:rsidRPr="00F84796" w:rsidRDefault="00FE0F52" w:rsidP="00CE686E">
            <w:pPr>
              <w:keepNext/>
              <w:keepLines/>
              <w:jc w:val="center"/>
              <w:rPr>
                <w:rFonts w:eastAsia="Calibri"/>
                <w:szCs w:val="22"/>
              </w:rPr>
            </w:pPr>
            <w:r w:rsidRPr="00F84796">
              <w:rPr>
                <w:rFonts w:eastAsia="Calibri"/>
                <w:szCs w:val="22"/>
              </w:rPr>
              <w:t>I</w:t>
            </w:r>
          </w:p>
        </w:tc>
        <w:tc>
          <w:tcPr>
            <w:tcW w:w="1197" w:type="dxa"/>
            <w:shd w:val="clear" w:color="auto" w:fill="auto"/>
          </w:tcPr>
          <w:p w14:paraId="20371CDA" w14:textId="77777777" w:rsidR="00FE0F52" w:rsidRPr="00F84796" w:rsidRDefault="00FE0F52" w:rsidP="00CE686E">
            <w:pPr>
              <w:keepNext/>
              <w:keepLines/>
              <w:jc w:val="center"/>
              <w:rPr>
                <w:rFonts w:eastAsia="Calibri"/>
                <w:szCs w:val="22"/>
              </w:rPr>
            </w:pPr>
            <w:r w:rsidRPr="00F84796">
              <w:rPr>
                <w:rFonts w:eastAsia="Calibri"/>
                <w:szCs w:val="22"/>
              </w:rPr>
              <w:t>4</w:t>
            </w:r>
          </w:p>
          <w:p w14:paraId="7D5A8ABE" w14:textId="77777777" w:rsidR="00FE0F52" w:rsidRPr="00F84796" w:rsidRDefault="00FE0F52" w:rsidP="00CE686E">
            <w:pPr>
              <w:keepNext/>
              <w:keepLines/>
              <w:jc w:val="center"/>
              <w:rPr>
                <w:rFonts w:eastAsia="Calibri"/>
                <w:szCs w:val="22"/>
              </w:rPr>
            </w:pPr>
            <w:r w:rsidRPr="00F84796">
              <w:rPr>
                <w:rFonts w:eastAsia="Calibri"/>
                <w:szCs w:val="22"/>
              </w:rPr>
              <w:t>(1.2)</w:t>
            </w:r>
          </w:p>
        </w:tc>
        <w:tc>
          <w:tcPr>
            <w:tcW w:w="1515" w:type="dxa"/>
            <w:shd w:val="clear" w:color="auto" w:fill="auto"/>
          </w:tcPr>
          <w:p w14:paraId="15899A08" w14:textId="77777777" w:rsidR="00FE0F52" w:rsidRPr="00F84796" w:rsidRDefault="00BF74A2" w:rsidP="00CE686E">
            <w:pPr>
              <w:keepNext/>
              <w:keepLines/>
              <w:jc w:val="center"/>
              <w:rPr>
                <w:rFonts w:eastAsia="Calibri"/>
                <w:szCs w:val="22"/>
              </w:rPr>
            </w:pPr>
            <w:r w:rsidRPr="00F84796">
              <w:rPr>
                <w:rFonts w:eastAsia="Calibri"/>
                <w:szCs w:val="22"/>
              </w:rPr>
              <w:t xml:space="preserve">24 - </w:t>
            </w:r>
            <w:r w:rsidR="005850D9">
              <w:rPr>
                <w:rFonts w:eastAsia="Calibri"/>
                <w:szCs w:val="22"/>
              </w:rPr>
              <w:t>32</w:t>
            </w:r>
            <w:r w:rsidR="005850D9" w:rsidRPr="00F84796">
              <w:rPr>
                <w:rFonts w:eastAsia="Calibri"/>
                <w:szCs w:val="22"/>
              </w:rPr>
              <w:t xml:space="preserve"> </w:t>
            </w:r>
          </w:p>
          <w:p w14:paraId="5AE6D3E3" w14:textId="77777777" w:rsidR="00FE0F52" w:rsidRPr="00F84796" w:rsidRDefault="00FE0F52" w:rsidP="00CE686E">
            <w:pPr>
              <w:keepNext/>
              <w:keepLines/>
              <w:jc w:val="center"/>
              <w:rPr>
                <w:rFonts w:eastAsia="Calibri"/>
                <w:szCs w:val="22"/>
              </w:rPr>
            </w:pPr>
            <w:r w:rsidRPr="00F84796">
              <w:rPr>
                <w:rFonts w:eastAsia="Calibri"/>
                <w:szCs w:val="22"/>
              </w:rPr>
              <w:t>(</w:t>
            </w:r>
            <w:r w:rsidR="00BF74A2" w:rsidRPr="00F84796">
              <w:rPr>
                <w:rFonts w:eastAsia="Calibri"/>
                <w:szCs w:val="22"/>
              </w:rPr>
              <w:t xml:space="preserve">384 - </w:t>
            </w:r>
            <w:r w:rsidR="009A50A5">
              <w:rPr>
                <w:rFonts w:eastAsia="Calibri"/>
                <w:szCs w:val="22"/>
              </w:rPr>
              <w:t>513</w:t>
            </w:r>
            <w:r w:rsidRPr="00F84796">
              <w:rPr>
                <w:rFonts w:eastAsia="Calibri"/>
                <w:szCs w:val="22"/>
              </w:rPr>
              <w:t>)</w:t>
            </w:r>
          </w:p>
        </w:tc>
        <w:tc>
          <w:tcPr>
            <w:tcW w:w="1573" w:type="dxa"/>
            <w:shd w:val="clear" w:color="auto" w:fill="auto"/>
          </w:tcPr>
          <w:p w14:paraId="645B8108" w14:textId="77777777" w:rsidR="00FE0F52" w:rsidRPr="00F84796" w:rsidRDefault="00FE0F52" w:rsidP="00CE686E">
            <w:pPr>
              <w:keepNext/>
              <w:keepLines/>
              <w:jc w:val="center"/>
              <w:rPr>
                <w:rFonts w:eastAsia="Calibri"/>
                <w:szCs w:val="22"/>
              </w:rPr>
            </w:pPr>
            <w:r w:rsidRPr="00F84796">
              <w:rPr>
                <w:rFonts w:eastAsia="Calibri"/>
                <w:szCs w:val="22"/>
              </w:rPr>
              <w:t>30</w:t>
            </w:r>
          </w:p>
          <w:p w14:paraId="2571FA62" w14:textId="77777777" w:rsidR="00FE0F52" w:rsidRPr="00F84796" w:rsidRDefault="00FE0F52" w:rsidP="00CE686E">
            <w:pPr>
              <w:keepNext/>
              <w:keepLines/>
              <w:jc w:val="center"/>
              <w:rPr>
                <w:rFonts w:eastAsia="Calibri"/>
                <w:szCs w:val="22"/>
              </w:rPr>
            </w:pPr>
            <w:r w:rsidRPr="00F84796">
              <w:rPr>
                <w:rFonts w:eastAsia="Calibri"/>
                <w:szCs w:val="22"/>
              </w:rPr>
              <w:t>(205)</w:t>
            </w:r>
          </w:p>
        </w:tc>
        <w:tc>
          <w:tcPr>
            <w:tcW w:w="1574" w:type="dxa"/>
            <w:shd w:val="clear" w:color="auto" w:fill="auto"/>
          </w:tcPr>
          <w:p w14:paraId="209F395A" w14:textId="77777777" w:rsidR="00FE0F52" w:rsidRPr="00F84796" w:rsidRDefault="00FE0F52" w:rsidP="00CE686E">
            <w:pPr>
              <w:keepNext/>
              <w:keepLines/>
              <w:jc w:val="center"/>
              <w:rPr>
                <w:rFonts w:eastAsia="Calibri"/>
                <w:szCs w:val="22"/>
              </w:rPr>
            </w:pPr>
            <w:r w:rsidRPr="00F84796">
              <w:rPr>
                <w:rFonts w:eastAsia="Calibri"/>
                <w:szCs w:val="22"/>
              </w:rPr>
              <w:t>40</w:t>
            </w:r>
          </w:p>
          <w:p w14:paraId="1767EA92" w14:textId="77777777" w:rsidR="00FE0F52" w:rsidRPr="00F84796" w:rsidRDefault="00FE0F52" w:rsidP="00CE686E">
            <w:pPr>
              <w:keepNext/>
              <w:keepLines/>
              <w:jc w:val="center"/>
              <w:rPr>
                <w:rFonts w:eastAsia="Calibri"/>
                <w:szCs w:val="22"/>
              </w:rPr>
            </w:pPr>
            <w:r w:rsidRPr="00F84796">
              <w:rPr>
                <w:rFonts w:eastAsia="Calibri"/>
                <w:szCs w:val="22"/>
              </w:rPr>
              <w:t>(275)</w:t>
            </w:r>
          </w:p>
        </w:tc>
      </w:tr>
      <w:tr w:rsidR="00FE0F52" w:rsidRPr="00F84796" w14:paraId="1817558E" w14:textId="77777777" w:rsidTr="00966A48">
        <w:trPr>
          <w:jc w:val="center"/>
        </w:trPr>
        <w:tc>
          <w:tcPr>
            <w:tcW w:w="1048" w:type="dxa"/>
            <w:shd w:val="clear" w:color="auto" w:fill="auto"/>
          </w:tcPr>
          <w:p w14:paraId="463AC08C" w14:textId="77777777" w:rsidR="00FE0F52" w:rsidRPr="00F84796" w:rsidRDefault="00FE0F52" w:rsidP="00FE0F52">
            <w:pPr>
              <w:jc w:val="center"/>
              <w:rPr>
                <w:rFonts w:eastAsia="Calibri"/>
                <w:szCs w:val="22"/>
              </w:rPr>
            </w:pPr>
            <w:r w:rsidRPr="00F84796">
              <w:rPr>
                <w:rFonts w:eastAsia="Calibri"/>
                <w:szCs w:val="22"/>
              </w:rPr>
              <w:t>II</w:t>
            </w:r>
          </w:p>
        </w:tc>
        <w:tc>
          <w:tcPr>
            <w:tcW w:w="1197" w:type="dxa"/>
            <w:shd w:val="clear" w:color="auto" w:fill="auto"/>
          </w:tcPr>
          <w:p w14:paraId="56F9A40F" w14:textId="77777777" w:rsidR="00FE0F52" w:rsidRPr="00F84796" w:rsidRDefault="00FE0F52" w:rsidP="00FE0F52">
            <w:pPr>
              <w:jc w:val="center"/>
              <w:rPr>
                <w:rFonts w:eastAsia="Calibri"/>
                <w:szCs w:val="22"/>
              </w:rPr>
            </w:pPr>
            <w:r w:rsidRPr="00F84796">
              <w:rPr>
                <w:rFonts w:eastAsia="Calibri"/>
                <w:szCs w:val="22"/>
              </w:rPr>
              <w:t>4</w:t>
            </w:r>
          </w:p>
          <w:p w14:paraId="4217AE30" w14:textId="77777777" w:rsidR="00FE0F52" w:rsidRPr="00F84796" w:rsidRDefault="00FE0F52" w:rsidP="00FE0F52">
            <w:pPr>
              <w:jc w:val="center"/>
              <w:rPr>
                <w:rFonts w:eastAsia="Calibri"/>
                <w:szCs w:val="22"/>
              </w:rPr>
            </w:pPr>
            <w:r w:rsidRPr="00F84796">
              <w:rPr>
                <w:rFonts w:eastAsia="Calibri"/>
                <w:szCs w:val="22"/>
              </w:rPr>
              <w:t>(1.2)</w:t>
            </w:r>
          </w:p>
        </w:tc>
        <w:tc>
          <w:tcPr>
            <w:tcW w:w="1515" w:type="dxa"/>
            <w:shd w:val="clear" w:color="auto" w:fill="auto"/>
          </w:tcPr>
          <w:p w14:paraId="21824001" w14:textId="77777777" w:rsidR="00FE0F52" w:rsidRPr="00F84796" w:rsidRDefault="00FE0F52" w:rsidP="00FE0F52">
            <w:pPr>
              <w:jc w:val="center"/>
              <w:rPr>
                <w:rFonts w:eastAsia="Calibri"/>
                <w:szCs w:val="22"/>
              </w:rPr>
            </w:pPr>
            <w:r w:rsidRPr="00F84796">
              <w:rPr>
                <w:rFonts w:eastAsia="Calibri"/>
                <w:szCs w:val="22"/>
              </w:rPr>
              <w:t>3</w:t>
            </w:r>
            <w:r w:rsidR="00645381">
              <w:rPr>
                <w:rFonts w:eastAsia="Calibri"/>
                <w:szCs w:val="22"/>
              </w:rPr>
              <w:t>0</w:t>
            </w:r>
            <w:r w:rsidRPr="00F84796">
              <w:rPr>
                <w:rFonts w:eastAsia="Calibri"/>
                <w:szCs w:val="22"/>
              </w:rPr>
              <w:t xml:space="preserve"> </w:t>
            </w:r>
            <w:r w:rsidR="009A50A5">
              <w:rPr>
                <w:rFonts w:eastAsia="Calibri"/>
                <w:szCs w:val="22"/>
              </w:rPr>
              <w:t>- 38</w:t>
            </w:r>
          </w:p>
          <w:p w14:paraId="1CDE34AA" w14:textId="77777777" w:rsidR="00FE0F52" w:rsidRPr="00F84796" w:rsidRDefault="00FE0F52" w:rsidP="00FE0F52">
            <w:pPr>
              <w:jc w:val="center"/>
              <w:rPr>
                <w:rFonts w:eastAsia="Calibri"/>
                <w:szCs w:val="22"/>
              </w:rPr>
            </w:pPr>
            <w:r w:rsidRPr="00F84796">
              <w:rPr>
                <w:rFonts w:eastAsia="Calibri"/>
                <w:szCs w:val="22"/>
              </w:rPr>
              <w:t>(</w:t>
            </w:r>
            <w:r w:rsidR="009A50A5">
              <w:rPr>
                <w:rFonts w:eastAsia="Calibri"/>
                <w:szCs w:val="22"/>
              </w:rPr>
              <w:t>481 - 609</w:t>
            </w:r>
            <w:r w:rsidRPr="00F84796">
              <w:rPr>
                <w:rFonts w:eastAsia="Calibri"/>
                <w:szCs w:val="22"/>
              </w:rPr>
              <w:t>)</w:t>
            </w:r>
          </w:p>
        </w:tc>
        <w:tc>
          <w:tcPr>
            <w:tcW w:w="1573" w:type="dxa"/>
            <w:shd w:val="clear" w:color="auto" w:fill="auto"/>
          </w:tcPr>
          <w:p w14:paraId="1397307B" w14:textId="77777777" w:rsidR="00FE0F52" w:rsidRPr="00F84796" w:rsidRDefault="00FE0F52" w:rsidP="00FE0F52">
            <w:pPr>
              <w:jc w:val="center"/>
              <w:rPr>
                <w:rFonts w:eastAsia="Calibri"/>
                <w:szCs w:val="22"/>
              </w:rPr>
            </w:pPr>
            <w:r w:rsidRPr="00F84796">
              <w:rPr>
                <w:rFonts w:eastAsia="Calibri"/>
                <w:szCs w:val="22"/>
              </w:rPr>
              <w:t>60</w:t>
            </w:r>
          </w:p>
          <w:p w14:paraId="2A2BA68B" w14:textId="77777777" w:rsidR="00FE0F52" w:rsidRPr="00F84796" w:rsidRDefault="00FE0F52" w:rsidP="00FE0F52">
            <w:pPr>
              <w:jc w:val="center"/>
              <w:rPr>
                <w:rFonts w:eastAsia="Calibri"/>
                <w:szCs w:val="22"/>
              </w:rPr>
            </w:pPr>
            <w:r w:rsidRPr="00F84796">
              <w:rPr>
                <w:rFonts w:eastAsia="Calibri"/>
                <w:szCs w:val="22"/>
              </w:rPr>
              <w:t>(415)</w:t>
            </w:r>
          </w:p>
        </w:tc>
        <w:tc>
          <w:tcPr>
            <w:tcW w:w="1574" w:type="dxa"/>
            <w:shd w:val="clear" w:color="auto" w:fill="auto"/>
          </w:tcPr>
          <w:p w14:paraId="67A0DD63" w14:textId="77777777" w:rsidR="00FE0F52" w:rsidRPr="00F84796" w:rsidRDefault="00FE0F52" w:rsidP="00FE0F52">
            <w:pPr>
              <w:jc w:val="center"/>
              <w:rPr>
                <w:rFonts w:eastAsia="Calibri"/>
                <w:szCs w:val="22"/>
              </w:rPr>
            </w:pPr>
            <w:r w:rsidRPr="00F84796">
              <w:rPr>
                <w:rFonts w:eastAsia="Calibri"/>
                <w:szCs w:val="22"/>
              </w:rPr>
              <w:t>80</w:t>
            </w:r>
          </w:p>
          <w:p w14:paraId="215A1654" w14:textId="77777777" w:rsidR="00FE0F52" w:rsidRPr="00F84796" w:rsidRDefault="00FE0F52" w:rsidP="00FE0F52">
            <w:pPr>
              <w:jc w:val="center"/>
              <w:rPr>
                <w:rFonts w:eastAsia="Calibri"/>
                <w:szCs w:val="22"/>
              </w:rPr>
            </w:pPr>
            <w:r w:rsidRPr="00F84796">
              <w:rPr>
                <w:rFonts w:eastAsia="Calibri"/>
                <w:szCs w:val="22"/>
              </w:rPr>
              <w:t>(550)</w:t>
            </w:r>
          </w:p>
        </w:tc>
      </w:tr>
      <w:tr w:rsidR="00FE0F52" w:rsidRPr="00F84796" w14:paraId="5FA3DA20" w14:textId="77777777" w:rsidTr="00CE686E">
        <w:trPr>
          <w:cantSplit/>
          <w:jc w:val="center"/>
        </w:trPr>
        <w:tc>
          <w:tcPr>
            <w:tcW w:w="1048" w:type="dxa"/>
            <w:shd w:val="clear" w:color="auto" w:fill="auto"/>
          </w:tcPr>
          <w:p w14:paraId="5239F589" w14:textId="77777777" w:rsidR="00FE0F52" w:rsidRPr="00F84796" w:rsidRDefault="00FE0F52" w:rsidP="00CE686E">
            <w:pPr>
              <w:keepNext/>
              <w:keepLines/>
              <w:jc w:val="center"/>
              <w:rPr>
                <w:rFonts w:eastAsia="Calibri"/>
                <w:szCs w:val="22"/>
              </w:rPr>
            </w:pPr>
            <w:r w:rsidRPr="00F84796">
              <w:rPr>
                <w:rFonts w:eastAsia="Calibri"/>
                <w:szCs w:val="22"/>
              </w:rPr>
              <w:t>III</w:t>
            </w:r>
          </w:p>
        </w:tc>
        <w:tc>
          <w:tcPr>
            <w:tcW w:w="1197" w:type="dxa"/>
            <w:shd w:val="clear" w:color="auto" w:fill="auto"/>
          </w:tcPr>
          <w:p w14:paraId="148D7784" w14:textId="77777777" w:rsidR="00FE0F52" w:rsidRPr="00F84796" w:rsidRDefault="00FE0F52" w:rsidP="00CE686E">
            <w:pPr>
              <w:keepNext/>
              <w:keepLines/>
              <w:jc w:val="center"/>
              <w:rPr>
                <w:rFonts w:eastAsia="Calibri"/>
                <w:szCs w:val="22"/>
              </w:rPr>
            </w:pPr>
            <w:r w:rsidRPr="00F84796">
              <w:rPr>
                <w:rFonts w:eastAsia="Calibri"/>
                <w:szCs w:val="22"/>
              </w:rPr>
              <w:t>2.5</w:t>
            </w:r>
          </w:p>
          <w:p w14:paraId="122EC844" w14:textId="77777777" w:rsidR="00FE0F52" w:rsidRPr="00F84796" w:rsidRDefault="00FE0F52" w:rsidP="00CE686E">
            <w:pPr>
              <w:keepNext/>
              <w:keepLines/>
              <w:jc w:val="center"/>
              <w:rPr>
                <w:rFonts w:eastAsia="Calibri"/>
                <w:szCs w:val="22"/>
              </w:rPr>
            </w:pPr>
            <w:r w:rsidRPr="00F84796">
              <w:rPr>
                <w:rFonts w:eastAsia="Calibri"/>
                <w:szCs w:val="22"/>
              </w:rPr>
              <w:t>(0.76)</w:t>
            </w:r>
          </w:p>
        </w:tc>
        <w:tc>
          <w:tcPr>
            <w:tcW w:w="1515" w:type="dxa"/>
            <w:shd w:val="clear" w:color="auto" w:fill="auto"/>
          </w:tcPr>
          <w:p w14:paraId="27C58CDB" w14:textId="77777777" w:rsidR="00FE0F52" w:rsidRPr="00F84796" w:rsidRDefault="00BF74A2" w:rsidP="00CE686E">
            <w:pPr>
              <w:keepNext/>
              <w:keepLines/>
              <w:jc w:val="center"/>
              <w:rPr>
                <w:rFonts w:eastAsia="Calibri"/>
                <w:szCs w:val="22"/>
              </w:rPr>
            </w:pPr>
            <w:r w:rsidRPr="00F84796">
              <w:rPr>
                <w:rFonts w:eastAsia="Calibri"/>
                <w:szCs w:val="22"/>
              </w:rPr>
              <w:t xml:space="preserve">36 - </w:t>
            </w:r>
            <w:r w:rsidR="009A50A5">
              <w:rPr>
                <w:rFonts w:eastAsia="Calibri"/>
                <w:szCs w:val="22"/>
              </w:rPr>
              <w:t>44</w:t>
            </w:r>
          </w:p>
          <w:p w14:paraId="60B97138" w14:textId="77777777" w:rsidR="00FE0F52" w:rsidRPr="00F84796" w:rsidRDefault="00FE0F52" w:rsidP="00CE686E">
            <w:pPr>
              <w:keepNext/>
              <w:keepLines/>
              <w:jc w:val="center"/>
              <w:rPr>
                <w:rFonts w:eastAsia="Calibri"/>
                <w:szCs w:val="22"/>
              </w:rPr>
            </w:pPr>
            <w:r w:rsidRPr="00F84796">
              <w:rPr>
                <w:rFonts w:eastAsia="Calibri"/>
                <w:szCs w:val="22"/>
              </w:rPr>
              <w:t>(</w:t>
            </w:r>
            <w:r w:rsidR="00BF74A2" w:rsidRPr="00F84796">
              <w:rPr>
                <w:rFonts w:eastAsia="Calibri"/>
                <w:szCs w:val="22"/>
              </w:rPr>
              <w:t xml:space="preserve">577 - </w:t>
            </w:r>
            <w:r w:rsidR="009A50A5">
              <w:rPr>
                <w:rFonts w:eastAsia="Calibri"/>
                <w:szCs w:val="22"/>
              </w:rPr>
              <w:t>705</w:t>
            </w:r>
            <w:r w:rsidR="00BF74A2" w:rsidRPr="00F84796">
              <w:rPr>
                <w:rFonts w:eastAsia="Calibri"/>
                <w:szCs w:val="22"/>
              </w:rPr>
              <w:t>)</w:t>
            </w:r>
          </w:p>
        </w:tc>
        <w:tc>
          <w:tcPr>
            <w:tcW w:w="1573" w:type="dxa"/>
            <w:shd w:val="clear" w:color="auto" w:fill="auto"/>
          </w:tcPr>
          <w:p w14:paraId="45394C02" w14:textId="77777777" w:rsidR="00FE0F52" w:rsidRPr="00F84796" w:rsidRDefault="00FE0F52" w:rsidP="00CE686E">
            <w:pPr>
              <w:keepNext/>
              <w:keepLines/>
              <w:jc w:val="center"/>
              <w:rPr>
                <w:rFonts w:eastAsia="Calibri"/>
                <w:szCs w:val="22"/>
              </w:rPr>
            </w:pPr>
            <w:r w:rsidRPr="00F84796">
              <w:rPr>
                <w:rFonts w:eastAsia="Calibri"/>
                <w:szCs w:val="22"/>
              </w:rPr>
              <w:t>90</w:t>
            </w:r>
          </w:p>
          <w:p w14:paraId="4225BA53" w14:textId="77777777" w:rsidR="00FE0F52" w:rsidRPr="00F84796" w:rsidRDefault="00FE0F52" w:rsidP="00CE686E">
            <w:pPr>
              <w:keepNext/>
              <w:keepLines/>
              <w:jc w:val="center"/>
              <w:rPr>
                <w:rFonts w:eastAsia="Calibri"/>
                <w:szCs w:val="22"/>
              </w:rPr>
            </w:pPr>
            <w:r w:rsidRPr="00F84796">
              <w:rPr>
                <w:rFonts w:eastAsia="Calibri"/>
                <w:szCs w:val="22"/>
              </w:rPr>
              <w:t>(620)</w:t>
            </w:r>
          </w:p>
        </w:tc>
        <w:tc>
          <w:tcPr>
            <w:tcW w:w="1574" w:type="dxa"/>
            <w:shd w:val="clear" w:color="auto" w:fill="auto"/>
          </w:tcPr>
          <w:p w14:paraId="3C69D493" w14:textId="77777777" w:rsidR="00FE0F52" w:rsidRPr="00F84796" w:rsidRDefault="00FE0F52" w:rsidP="00CE686E">
            <w:pPr>
              <w:keepNext/>
              <w:keepLines/>
              <w:jc w:val="center"/>
              <w:rPr>
                <w:rFonts w:eastAsia="Calibri"/>
                <w:szCs w:val="22"/>
              </w:rPr>
            </w:pPr>
            <w:r w:rsidRPr="00F84796">
              <w:rPr>
                <w:rFonts w:eastAsia="Calibri"/>
                <w:szCs w:val="22"/>
              </w:rPr>
              <w:t>120</w:t>
            </w:r>
          </w:p>
          <w:p w14:paraId="430CDDC0" w14:textId="77777777" w:rsidR="00FE0F52" w:rsidRPr="00F84796" w:rsidRDefault="00FE0F52" w:rsidP="00CE686E">
            <w:pPr>
              <w:keepNext/>
              <w:keepLines/>
              <w:jc w:val="center"/>
              <w:rPr>
                <w:rFonts w:eastAsia="Calibri"/>
                <w:szCs w:val="22"/>
              </w:rPr>
            </w:pPr>
            <w:r w:rsidRPr="00F84796">
              <w:rPr>
                <w:rFonts w:eastAsia="Calibri"/>
                <w:szCs w:val="22"/>
              </w:rPr>
              <w:t>(825)</w:t>
            </w:r>
          </w:p>
        </w:tc>
      </w:tr>
      <w:tr w:rsidR="00FE0F52" w:rsidRPr="00F84796" w14:paraId="2996EB96" w14:textId="77777777" w:rsidTr="00966A48">
        <w:trPr>
          <w:jc w:val="center"/>
        </w:trPr>
        <w:tc>
          <w:tcPr>
            <w:tcW w:w="1048" w:type="dxa"/>
            <w:shd w:val="clear" w:color="auto" w:fill="auto"/>
          </w:tcPr>
          <w:p w14:paraId="2BF3F37D" w14:textId="77777777" w:rsidR="00FE0F52" w:rsidRPr="00F84796" w:rsidRDefault="00FE0F52" w:rsidP="00FE0F52">
            <w:pPr>
              <w:jc w:val="center"/>
              <w:rPr>
                <w:rFonts w:eastAsia="Calibri"/>
                <w:szCs w:val="22"/>
              </w:rPr>
            </w:pPr>
            <w:r w:rsidRPr="00F84796">
              <w:rPr>
                <w:rFonts w:eastAsia="Calibri"/>
                <w:szCs w:val="22"/>
              </w:rPr>
              <w:t>IV</w:t>
            </w:r>
          </w:p>
        </w:tc>
        <w:tc>
          <w:tcPr>
            <w:tcW w:w="1197" w:type="dxa"/>
            <w:shd w:val="clear" w:color="auto" w:fill="auto"/>
          </w:tcPr>
          <w:p w14:paraId="48D0D189" w14:textId="77777777" w:rsidR="00FE0F52" w:rsidRPr="00F84796" w:rsidRDefault="00FE0F52" w:rsidP="00FE0F52">
            <w:pPr>
              <w:jc w:val="center"/>
              <w:rPr>
                <w:rFonts w:eastAsia="Calibri"/>
                <w:szCs w:val="22"/>
              </w:rPr>
            </w:pPr>
            <w:r w:rsidRPr="00F84796">
              <w:rPr>
                <w:rFonts w:eastAsia="Calibri"/>
                <w:szCs w:val="22"/>
              </w:rPr>
              <w:t>2.5</w:t>
            </w:r>
          </w:p>
          <w:p w14:paraId="0E03476B" w14:textId="77777777" w:rsidR="00FE0F52" w:rsidRPr="00F84796" w:rsidRDefault="00FE0F52" w:rsidP="00FE0F52">
            <w:pPr>
              <w:jc w:val="center"/>
              <w:rPr>
                <w:rFonts w:eastAsia="Calibri"/>
                <w:szCs w:val="22"/>
              </w:rPr>
            </w:pPr>
            <w:r w:rsidRPr="00F84796">
              <w:rPr>
                <w:rFonts w:eastAsia="Calibri"/>
                <w:szCs w:val="22"/>
              </w:rPr>
              <w:t>(0.76)</w:t>
            </w:r>
          </w:p>
        </w:tc>
        <w:tc>
          <w:tcPr>
            <w:tcW w:w="1515" w:type="dxa"/>
            <w:shd w:val="clear" w:color="auto" w:fill="auto"/>
          </w:tcPr>
          <w:p w14:paraId="2ED794C3" w14:textId="77777777" w:rsidR="00FE0F52" w:rsidRPr="00F84796" w:rsidRDefault="009A50A5" w:rsidP="00FE0F52">
            <w:pPr>
              <w:jc w:val="center"/>
              <w:rPr>
                <w:rFonts w:eastAsia="Calibri"/>
                <w:szCs w:val="22"/>
              </w:rPr>
            </w:pPr>
            <w:r>
              <w:rPr>
                <w:rFonts w:eastAsia="Calibri"/>
                <w:szCs w:val="22"/>
              </w:rPr>
              <w:t>44 - 52</w:t>
            </w:r>
          </w:p>
          <w:p w14:paraId="1F72BBDB" w14:textId="77777777" w:rsidR="00FE0F52" w:rsidRPr="00F84796" w:rsidRDefault="00FE0F52" w:rsidP="00FE0F52">
            <w:pPr>
              <w:jc w:val="center"/>
              <w:rPr>
                <w:rFonts w:eastAsia="Calibri"/>
                <w:szCs w:val="22"/>
              </w:rPr>
            </w:pPr>
            <w:r w:rsidRPr="00F84796">
              <w:rPr>
                <w:rFonts w:eastAsia="Calibri"/>
                <w:szCs w:val="22"/>
              </w:rPr>
              <w:t>(</w:t>
            </w:r>
            <w:r w:rsidR="009A50A5">
              <w:rPr>
                <w:rFonts w:eastAsia="Calibri"/>
                <w:szCs w:val="22"/>
              </w:rPr>
              <w:t>705 - 833</w:t>
            </w:r>
            <w:r w:rsidRPr="00F84796">
              <w:rPr>
                <w:rFonts w:eastAsia="Calibri"/>
                <w:szCs w:val="22"/>
              </w:rPr>
              <w:t>)</w:t>
            </w:r>
          </w:p>
        </w:tc>
        <w:tc>
          <w:tcPr>
            <w:tcW w:w="1573" w:type="dxa"/>
            <w:shd w:val="clear" w:color="auto" w:fill="auto"/>
          </w:tcPr>
          <w:p w14:paraId="0F9D912F" w14:textId="77777777" w:rsidR="00FE0F52" w:rsidRPr="00F84796" w:rsidRDefault="00FE0F52" w:rsidP="00FE0F52">
            <w:pPr>
              <w:jc w:val="center"/>
              <w:rPr>
                <w:rFonts w:eastAsia="Calibri"/>
                <w:szCs w:val="22"/>
              </w:rPr>
            </w:pPr>
            <w:r w:rsidRPr="00F84796">
              <w:rPr>
                <w:rFonts w:eastAsia="Calibri"/>
                <w:szCs w:val="22"/>
              </w:rPr>
              <w:t>115</w:t>
            </w:r>
          </w:p>
          <w:p w14:paraId="2AD77CA3" w14:textId="77777777" w:rsidR="00FE0F52" w:rsidRPr="00F84796" w:rsidRDefault="00FE0F52" w:rsidP="00FE0F52">
            <w:pPr>
              <w:jc w:val="center"/>
              <w:rPr>
                <w:rFonts w:eastAsia="Calibri"/>
                <w:szCs w:val="22"/>
              </w:rPr>
            </w:pPr>
            <w:r w:rsidRPr="00F84796">
              <w:rPr>
                <w:rFonts w:eastAsia="Calibri"/>
                <w:szCs w:val="22"/>
              </w:rPr>
              <w:t>(795)</w:t>
            </w:r>
          </w:p>
        </w:tc>
        <w:tc>
          <w:tcPr>
            <w:tcW w:w="1574" w:type="dxa"/>
            <w:shd w:val="clear" w:color="auto" w:fill="auto"/>
          </w:tcPr>
          <w:p w14:paraId="27D53469" w14:textId="77777777" w:rsidR="00FE0F52" w:rsidRPr="00F84796" w:rsidRDefault="00FE0F52" w:rsidP="00FE0F52">
            <w:pPr>
              <w:jc w:val="center"/>
              <w:rPr>
                <w:rFonts w:eastAsia="Calibri"/>
                <w:szCs w:val="22"/>
              </w:rPr>
            </w:pPr>
            <w:r w:rsidRPr="00F84796">
              <w:rPr>
                <w:rFonts w:eastAsia="Calibri"/>
                <w:szCs w:val="22"/>
              </w:rPr>
              <w:t>150</w:t>
            </w:r>
          </w:p>
          <w:p w14:paraId="394866A7" w14:textId="77777777" w:rsidR="00FE0F52" w:rsidRPr="00F84796" w:rsidRDefault="00FE0F52" w:rsidP="00FE0F52">
            <w:pPr>
              <w:jc w:val="center"/>
              <w:rPr>
                <w:rFonts w:eastAsia="Calibri"/>
                <w:szCs w:val="22"/>
              </w:rPr>
            </w:pPr>
            <w:r w:rsidRPr="00F84796">
              <w:rPr>
                <w:rFonts w:eastAsia="Calibri"/>
                <w:szCs w:val="22"/>
              </w:rPr>
              <w:t>(1035)</w:t>
            </w:r>
          </w:p>
        </w:tc>
      </w:tr>
    </w:tbl>
    <w:p w14:paraId="1DD8A7F2" w14:textId="77777777" w:rsidR="00FE0F52" w:rsidRPr="00F84796" w:rsidRDefault="00FE0F52" w:rsidP="00FE0F52">
      <w:pPr>
        <w:jc w:val="left"/>
        <w:rPr>
          <w:rFonts w:eastAsia="Calibri"/>
          <w:szCs w:val="22"/>
        </w:rPr>
      </w:pPr>
    </w:p>
    <w:p w14:paraId="1BAFA936" w14:textId="77777777" w:rsidR="00B423E3" w:rsidRPr="00F84796" w:rsidRDefault="00B423E3" w:rsidP="007A5053">
      <w:pPr>
        <w:ind w:left="720"/>
        <w:rPr>
          <w:rFonts w:eastAsia="Calibri"/>
          <w:b/>
        </w:rPr>
      </w:pPr>
    </w:p>
    <w:p w14:paraId="3CFB3C3B" w14:textId="77777777" w:rsidR="00FE0F52" w:rsidRPr="00F84796" w:rsidRDefault="00FE0F52" w:rsidP="007A5053">
      <w:pPr>
        <w:ind w:left="720"/>
        <w:rPr>
          <w:rFonts w:eastAsia="Calibri"/>
          <w:szCs w:val="22"/>
        </w:rPr>
      </w:pPr>
      <w:r w:rsidRPr="00F84796">
        <w:rPr>
          <w:rFonts w:eastAsia="Calibri"/>
          <w:b/>
          <w:szCs w:val="22"/>
        </w:rPr>
        <w:t>Other Lightweight Cellular Concrete Criteria.</w:t>
      </w:r>
      <w:r w:rsidRPr="00F84796">
        <w:rPr>
          <w:rFonts w:eastAsia="Calibri"/>
          <w:szCs w:val="22"/>
        </w:rPr>
        <w:t xml:space="preserve">  The lightweight cellular concrete shall be according to the following.</w:t>
      </w:r>
    </w:p>
    <w:p w14:paraId="0D428571" w14:textId="77777777" w:rsidR="00FE0F52" w:rsidRPr="00F84796" w:rsidRDefault="00FE0F52" w:rsidP="00FE0F52">
      <w:pPr>
        <w:rPr>
          <w:rFonts w:eastAsia="Calibri"/>
          <w:szCs w:val="22"/>
        </w:rPr>
      </w:pPr>
    </w:p>
    <w:p w14:paraId="4C060A01" w14:textId="77777777" w:rsidR="00FE0F52" w:rsidRPr="00F84796" w:rsidRDefault="00FE0F52" w:rsidP="004C6006">
      <w:pPr>
        <w:numPr>
          <w:ilvl w:val="0"/>
          <w:numId w:val="7"/>
        </w:numPr>
        <w:ind w:left="1440"/>
        <w:rPr>
          <w:rFonts w:eastAsia="Calibri"/>
          <w:szCs w:val="22"/>
        </w:rPr>
      </w:pPr>
      <w:r w:rsidRPr="00F84796">
        <w:rPr>
          <w:rFonts w:eastAsia="Calibri"/>
          <w:szCs w:val="22"/>
        </w:rPr>
        <w:lastRenderedPageBreak/>
        <w:t>Proportioning and Mix Design.  For all Classes of lightweight cellular concrete, it shall be the Contractor’s responsibility to determine the mix design material proportions and to proportion each batch.  The Contractor shall provide the mix designs a minimum of 45 calendar days prior to production.  The Engineer will verify the mix design submitted by the Contractor.</w:t>
      </w:r>
    </w:p>
    <w:p w14:paraId="1EBAACEB" w14:textId="77777777" w:rsidR="00FE0F52" w:rsidRPr="00F84796" w:rsidRDefault="00FE0F52" w:rsidP="00FE0F52">
      <w:pPr>
        <w:rPr>
          <w:rFonts w:eastAsia="Calibri"/>
          <w:szCs w:val="22"/>
        </w:rPr>
      </w:pPr>
    </w:p>
    <w:p w14:paraId="7A888411" w14:textId="77777777" w:rsidR="00FE0F52" w:rsidRPr="00F84796" w:rsidRDefault="00FE0F52" w:rsidP="007A5053">
      <w:pPr>
        <w:ind w:left="1440"/>
        <w:rPr>
          <w:rFonts w:eastAsia="Calibri"/>
          <w:szCs w:val="22"/>
        </w:rPr>
      </w:pPr>
      <w:r w:rsidRPr="00F84796">
        <w:rPr>
          <w:rFonts w:eastAsia="Calibri"/>
          <w:szCs w:val="22"/>
        </w:rPr>
        <w:t>For a new mix design to be verified, the Engineer will require the Contractor to provide a trial batch at no cost to the Department.  The trial batch shall be scheduled a minimum of 30 calendar days prior to anticipated use and shall be performed in the presence of the Engineer.  A minimum of 1 cu yd (0.75 cu m) trial batch shall be produced and placed offsite.  The trial batch shall be produced with the equipment, materials, and methods intended for construction.  The trial batch will be evaluated and tested by the Contractor and Engineer via split samples for as-cast density and compressive strength according to the sampling and testing requirements specified herein.  The lightweight cellular concrete will also be evaluated and tested by the Engineer according to Illinois Test Procedure 501, as applicable.</w:t>
      </w:r>
    </w:p>
    <w:p w14:paraId="623F7211" w14:textId="77777777" w:rsidR="00FE0F52" w:rsidRPr="00F84796" w:rsidRDefault="00FE0F52" w:rsidP="007A5053">
      <w:pPr>
        <w:ind w:left="1440"/>
        <w:rPr>
          <w:rFonts w:eastAsia="Calibri"/>
          <w:szCs w:val="22"/>
        </w:rPr>
      </w:pPr>
    </w:p>
    <w:p w14:paraId="3707D39D" w14:textId="77777777" w:rsidR="00FE0F52" w:rsidRPr="00F84796" w:rsidRDefault="00FE0F52" w:rsidP="007A5053">
      <w:pPr>
        <w:ind w:left="1440"/>
        <w:rPr>
          <w:rFonts w:eastAsia="Calibri"/>
          <w:szCs w:val="22"/>
        </w:rPr>
      </w:pPr>
      <w:r w:rsidRPr="00F84796">
        <w:rPr>
          <w:rFonts w:eastAsia="Calibri"/>
          <w:szCs w:val="22"/>
        </w:rPr>
        <w:t>Verification of the mix design will include trial batch test results and other criteria as determined by the Engineer.  The Contractor will be notified in writing of verification.  Verification of a mix design shall in no manner be construed as acceptance of any mixture produced.  Tests performed at the jobsite will determine if a mix design can meet specifications.</w:t>
      </w:r>
    </w:p>
    <w:p w14:paraId="424DF4EB" w14:textId="77777777" w:rsidR="00FE0F52" w:rsidRPr="00F84796" w:rsidRDefault="00FE0F52" w:rsidP="00FE0F52">
      <w:pPr>
        <w:rPr>
          <w:rFonts w:eastAsia="Calibri"/>
          <w:szCs w:val="22"/>
        </w:rPr>
      </w:pPr>
    </w:p>
    <w:p w14:paraId="43B9AEC4" w14:textId="77777777" w:rsidR="00CE0AB1" w:rsidRPr="00F84796" w:rsidRDefault="00FE0F52" w:rsidP="00CE0AB1">
      <w:pPr>
        <w:numPr>
          <w:ilvl w:val="0"/>
          <w:numId w:val="7"/>
        </w:numPr>
        <w:ind w:left="1440"/>
        <w:rPr>
          <w:rFonts w:eastAsia="Calibri"/>
          <w:szCs w:val="22"/>
        </w:rPr>
      </w:pPr>
      <w:r w:rsidRPr="00F84796">
        <w:rPr>
          <w:rFonts w:eastAsia="Calibri"/>
          <w:szCs w:val="22"/>
        </w:rPr>
        <w:t>Admixtures.  Admixture use shall be according to Article 1020.05(b).</w:t>
      </w:r>
    </w:p>
    <w:p w14:paraId="45727569" w14:textId="77777777" w:rsidR="00FE0F52" w:rsidRPr="00F84796" w:rsidRDefault="00FE0F52" w:rsidP="00FE0F52">
      <w:pPr>
        <w:rPr>
          <w:rFonts w:eastAsia="Calibri"/>
          <w:szCs w:val="22"/>
        </w:rPr>
      </w:pPr>
    </w:p>
    <w:p w14:paraId="530F1FAD" w14:textId="77777777" w:rsidR="00FE0F52" w:rsidRPr="00F84796" w:rsidRDefault="00FE0F52" w:rsidP="004C6006">
      <w:pPr>
        <w:numPr>
          <w:ilvl w:val="0"/>
          <w:numId w:val="7"/>
        </w:numPr>
        <w:ind w:left="1440"/>
        <w:rPr>
          <w:rFonts w:eastAsia="Calibri"/>
          <w:szCs w:val="22"/>
        </w:rPr>
      </w:pPr>
      <w:r w:rsidRPr="00F84796">
        <w:rPr>
          <w:rFonts w:eastAsia="Calibri"/>
          <w:szCs w:val="22"/>
        </w:rPr>
        <w:t xml:space="preserve">Temperature.  The air temperature at the time of placement and for 24 hours thereafter shall be a minimum of 35 </w:t>
      </w:r>
      <w:r w:rsidRPr="00F84796">
        <w:rPr>
          <w:rFonts w:eastAsia="Calibri" w:cs="Arial"/>
          <w:szCs w:val="22"/>
        </w:rPr>
        <w:t>°F (2 °C).  The temperature of the lightweight cellular concrete at point of discharge shall be a minimum of 45 °F (7 °C) and a maximum of 95 °F (35 °C).</w:t>
      </w:r>
    </w:p>
    <w:p w14:paraId="063F0439" w14:textId="77777777" w:rsidR="00FE0F52" w:rsidRPr="00F84796" w:rsidRDefault="00FE0F52" w:rsidP="00FE0F52">
      <w:pPr>
        <w:rPr>
          <w:rFonts w:eastAsia="Calibri"/>
          <w:szCs w:val="22"/>
        </w:rPr>
      </w:pPr>
    </w:p>
    <w:p w14:paraId="3A91A00D" w14:textId="77777777" w:rsidR="00FE0F52" w:rsidRPr="00F84796" w:rsidRDefault="00FE0F52" w:rsidP="007A5053">
      <w:pPr>
        <w:ind w:left="720"/>
        <w:rPr>
          <w:rFonts w:eastAsia="Calibri"/>
          <w:szCs w:val="22"/>
        </w:rPr>
      </w:pPr>
      <w:r w:rsidRPr="00F84796">
        <w:rPr>
          <w:rFonts w:eastAsia="Calibri"/>
          <w:b/>
          <w:szCs w:val="22"/>
        </w:rPr>
        <w:t>Curing.</w:t>
      </w:r>
      <w:r w:rsidRPr="00F84796">
        <w:rPr>
          <w:rFonts w:eastAsia="Calibri"/>
          <w:szCs w:val="22"/>
        </w:rPr>
        <w:t xml:space="preserve">  Curing may be required for applications with significant surface area exposed (least width dimension of minimum 80</w:t>
      </w:r>
      <w:r w:rsidR="00A0734A" w:rsidRPr="00F84796">
        <w:rPr>
          <w:rFonts w:eastAsia="Calibri"/>
          <w:szCs w:val="22"/>
        </w:rPr>
        <w:t> </w:t>
      </w:r>
      <w:r w:rsidRPr="00F84796">
        <w:rPr>
          <w:rFonts w:eastAsia="Calibri"/>
          <w:szCs w:val="22"/>
        </w:rPr>
        <w:t>ft (24</w:t>
      </w:r>
      <w:r w:rsidR="00A0734A" w:rsidRPr="00F84796">
        <w:rPr>
          <w:rFonts w:eastAsia="Calibri"/>
          <w:szCs w:val="22"/>
        </w:rPr>
        <w:t> </w:t>
      </w:r>
      <w:r w:rsidRPr="00F84796">
        <w:rPr>
          <w:rFonts w:eastAsia="Calibri"/>
          <w:szCs w:val="22"/>
        </w:rPr>
        <w:t>m)) to the elements if rapid drying conditions are expected during placement, as determined by the Engineer.  When curing is required, each lift shall be cured with a method recommended by the manufacturer of the lightweight cellular concrete.  If curing compound is used, it shall be compatible with other construction materials it may interact with, and shall not inhibit bond of subsequent lifts.</w:t>
      </w:r>
    </w:p>
    <w:p w14:paraId="7FB5E60A" w14:textId="77777777" w:rsidR="00FE0F52" w:rsidRPr="00F84796" w:rsidRDefault="00FE0F52" w:rsidP="00FE0F52">
      <w:pPr>
        <w:rPr>
          <w:rFonts w:eastAsia="Calibri"/>
          <w:szCs w:val="22"/>
        </w:rPr>
      </w:pPr>
    </w:p>
    <w:p w14:paraId="00470D3D" w14:textId="77777777" w:rsidR="00FE0F52" w:rsidRPr="00F84796" w:rsidRDefault="00FE0F52" w:rsidP="007A5053">
      <w:pPr>
        <w:ind w:left="720"/>
        <w:rPr>
          <w:rFonts w:eastAsia="Calibri"/>
          <w:szCs w:val="22"/>
        </w:rPr>
      </w:pPr>
      <w:r w:rsidRPr="00F84796">
        <w:rPr>
          <w:rFonts w:eastAsia="Calibri"/>
          <w:b/>
          <w:szCs w:val="22"/>
        </w:rPr>
        <w:t>Quality Control Sampling and Testing by the Contractor.</w:t>
      </w:r>
      <w:r w:rsidRPr="00F84796">
        <w:rPr>
          <w:rFonts w:eastAsia="Calibri"/>
          <w:szCs w:val="22"/>
        </w:rPr>
        <w:t xml:space="preserve">  The Contractor shall sample and test the lightweight cellular concrete as follows:</w:t>
      </w:r>
    </w:p>
    <w:p w14:paraId="40D39D86" w14:textId="77777777" w:rsidR="00FE0F52" w:rsidRPr="00F84796" w:rsidRDefault="00FE0F52" w:rsidP="00FE0F52">
      <w:pPr>
        <w:rPr>
          <w:rFonts w:eastAsia="Calibri"/>
          <w:szCs w:val="22"/>
        </w:rPr>
      </w:pPr>
    </w:p>
    <w:p w14:paraId="114EF8A6" w14:textId="77777777" w:rsidR="00FE0F52" w:rsidRPr="00F84796" w:rsidRDefault="00FE0F52" w:rsidP="004C6006">
      <w:pPr>
        <w:numPr>
          <w:ilvl w:val="0"/>
          <w:numId w:val="4"/>
        </w:numPr>
        <w:ind w:left="1080"/>
        <w:rPr>
          <w:rFonts w:eastAsia="Calibri"/>
          <w:szCs w:val="22"/>
        </w:rPr>
      </w:pPr>
      <w:r w:rsidRPr="00F84796">
        <w:rPr>
          <w:rFonts w:eastAsia="Calibri"/>
          <w:szCs w:val="22"/>
        </w:rPr>
        <w:t xml:space="preserve">As-Cast Density.  The first batch placed each day and </w:t>
      </w:r>
      <w:r w:rsidR="00C538BE" w:rsidRPr="00F84796">
        <w:rPr>
          <w:rFonts w:eastAsia="Calibri"/>
          <w:szCs w:val="22"/>
        </w:rPr>
        <w:t>a minimum rate of one</w:t>
      </w:r>
      <w:r w:rsidRPr="00F84796">
        <w:rPr>
          <w:rFonts w:eastAsia="Calibri"/>
          <w:szCs w:val="22"/>
        </w:rPr>
        <w:t xml:space="preserve"> </w:t>
      </w:r>
      <w:r w:rsidR="00C538BE" w:rsidRPr="00F84796">
        <w:rPr>
          <w:rFonts w:eastAsia="Calibri"/>
          <w:szCs w:val="22"/>
        </w:rPr>
        <w:t xml:space="preserve">per hour </w:t>
      </w:r>
      <w:r w:rsidRPr="00F84796">
        <w:rPr>
          <w:rFonts w:eastAsia="Calibri"/>
          <w:szCs w:val="22"/>
        </w:rPr>
        <w:t>thereafter shall be sampled and tested as described for “experimental density of the concrete after pumping” according to ASTM</w:t>
      </w:r>
      <w:r w:rsidR="00A0734A" w:rsidRPr="00F84796">
        <w:rPr>
          <w:rFonts w:eastAsia="Calibri"/>
          <w:szCs w:val="22"/>
        </w:rPr>
        <w:t> </w:t>
      </w:r>
      <w:r w:rsidRPr="00F84796">
        <w:rPr>
          <w:rFonts w:eastAsia="Calibri"/>
          <w:szCs w:val="22"/>
        </w:rPr>
        <w:t>C</w:t>
      </w:r>
      <w:r w:rsidR="00A0734A" w:rsidRPr="00F84796">
        <w:rPr>
          <w:rFonts w:eastAsia="Calibri"/>
          <w:szCs w:val="22"/>
        </w:rPr>
        <w:t> </w:t>
      </w:r>
      <w:r w:rsidRPr="00F84796">
        <w:rPr>
          <w:rFonts w:eastAsia="Calibri"/>
          <w:szCs w:val="22"/>
        </w:rPr>
        <w:t>796, except the hose length shall be that used for jobsite placement.  The as-cast density shall be the average of at least two tests.</w:t>
      </w:r>
      <w:r w:rsidR="00C538BE" w:rsidRPr="00F84796">
        <w:rPr>
          <w:rFonts w:eastAsia="Calibri"/>
          <w:szCs w:val="22"/>
        </w:rPr>
        <w:t xml:space="preserve">  Additional tests shall be done if adjustments are made to the materials.  These tests shall be documented.</w:t>
      </w:r>
    </w:p>
    <w:p w14:paraId="1DA5A770" w14:textId="77777777" w:rsidR="00FE0F52" w:rsidRPr="00F84796" w:rsidRDefault="00FE0F52" w:rsidP="00FE0F52">
      <w:pPr>
        <w:rPr>
          <w:rFonts w:eastAsia="Calibri"/>
          <w:szCs w:val="22"/>
        </w:rPr>
      </w:pPr>
    </w:p>
    <w:p w14:paraId="771530D3" w14:textId="77777777" w:rsidR="00FE0F52" w:rsidRPr="00F84796" w:rsidRDefault="00FE0F52" w:rsidP="004C6006">
      <w:pPr>
        <w:ind w:left="1080"/>
        <w:rPr>
          <w:rFonts w:eastAsia="Calibri"/>
          <w:szCs w:val="22"/>
        </w:rPr>
      </w:pPr>
      <w:r w:rsidRPr="00F84796">
        <w:rPr>
          <w:rFonts w:eastAsia="Calibri"/>
          <w:szCs w:val="22"/>
        </w:rPr>
        <w:t xml:space="preserve">If the average as-cast density is outside the specified tolerance from Table 1, the Contractor shall reject the batch or make an adjustment to the mix before placement.  </w:t>
      </w:r>
      <w:r w:rsidRPr="00F84796">
        <w:rPr>
          <w:rFonts w:eastAsia="Calibri"/>
          <w:szCs w:val="22"/>
        </w:rPr>
        <w:lastRenderedPageBreak/>
        <w:t>Adjustments to the mix shall be accomplished by either increasing or decreasing the foam only.</w:t>
      </w:r>
    </w:p>
    <w:p w14:paraId="02FF1740" w14:textId="77777777" w:rsidR="00FE0F52" w:rsidRPr="00F84796" w:rsidRDefault="00FE0F52" w:rsidP="00FE0F52">
      <w:pPr>
        <w:rPr>
          <w:rFonts w:eastAsia="Calibri"/>
          <w:szCs w:val="22"/>
        </w:rPr>
      </w:pPr>
    </w:p>
    <w:p w14:paraId="0F2BAAD3" w14:textId="77777777" w:rsidR="00FE0F52" w:rsidRPr="00F84796" w:rsidRDefault="00FE0F52" w:rsidP="004C6006">
      <w:pPr>
        <w:numPr>
          <w:ilvl w:val="0"/>
          <w:numId w:val="4"/>
        </w:numPr>
        <w:ind w:left="1080"/>
        <w:rPr>
          <w:rFonts w:eastAsia="Calibri"/>
          <w:szCs w:val="22"/>
        </w:rPr>
      </w:pPr>
      <w:r w:rsidRPr="00F84796">
        <w:rPr>
          <w:rFonts w:eastAsia="Calibri"/>
          <w:szCs w:val="22"/>
        </w:rPr>
        <w:t>Compressive Strength.  First batch placed each day and every 200</w:t>
      </w:r>
      <w:r w:rsidR="00A0734A" w:rsidRPr="00F84796">
        <w:rPr>
          <w:rFonts w:eastAsia="Calibri"/>
          <w:szCs w:val="22"/>
        </w:rPr>
        <w:t> </w:t>
      </w:r>
      <w:r w:rsidRPr="00F84796">
        <w:rPr>
          <w:rFonts w:eastAsia="Calibri"/>
          <w:szCs w:val="22"/>
        </w:rPr>
        <w:t>cu</w:t>
      </w:r>
      <w:r w:rsidR="00A0734A" w:rsidRPr="00F84796">
        <w:rPr>
          <w:rFonts w:eastAsia="Calibri"/>
          <w:szCs w:val="22"/>
        </w:rPr>
        <w:t> </w:t>
      </w:r>
      <w:r w:rsidRPr="00F84796">
        <w:rPr>
          <w:rFonts w:eastAsia="Calibri"/>
          <w:szCs w:val="22"/>
        </w:rPr>
        <w:t>yd (155</w:t>
      </w:r>
      <w:r w:rsidR="00A0734A" w:rsidRPr="00F84796">
        <w:rPr>
          <w:rFonts w:eastAsia="Calibri"/>
          <w:szCs w:val="22"/>
        </w:rPr>
        <w:t> </w:t>
      </w:r>
      <w:r w:rsidRPr="00F84796">
        <w:rPr>
          <w:rFonts w:eastAsia="Calibri"/>
          <w:szCs w:val="22"/>
        </w:rPr>
        <w:t>cu</w:t>
      </w:r>
      <w:r w:rsidR="00A0734A" w:rsidRPr="00F84796">
        <w:rPr>
          <w:rFonts w:eastAsia="Calibri"/>
          <w:szCs w:val="22"/>
        </w:rPr>
        <w:t> </w:t>
      </w:r>
      <w:r w:rsidRPr="00F84796">
        <w:rPr>
          <w:rFonts w:eastAsia="Calibri"/>
          <w:szCs w:val="22"/>
        </w:rPr>
        <w:t>m) thereafter shall be sampled according to ASTM C 495, except that samples shall not be oven dried at any time before testing.  The minimum number of batches sampled per day shall be two.  Eight 3</w:t>
      </w:r>
      <w:r w:rsidR="00A0734A" w:rsidRPr="00F84796">
        <w:rPr>
          <w:rFonts w:eastAsia="Calibri"/>
          <w:szCs w:val="22"/>
        </w:rPr>
        <w:t> </w:t>
      </w:r>
      <w:r w:rsidRPr="00F84796">
        <w:rPr>
          <w:rFonts w:eastAsia="Calibri"/>
          <w:szCs w:val="22"/>
        </w:rPr>
        <w:t>in. x 6</w:t>
      </w:r>
      <w:r w:rsidR="00A0734A" w:rsidRPr="00F84796">
        <w:rPr>
          <w:rFonts w:eastAsia="Calibri"/>
          <w:szCs w:val="22"/>
        </w:rPr>
        <w:t> </w:t>
      </w:r>
      <w:r w:rsidRPr="00F84796">
        <w:rPr>
          <w:rFonts w:eastAsia="Calibri"/>
          <w:szCs w:val="22"/>
        </w:rPr>
        <w:t>in. (75</w:t>
      </w:r>
      <w:r w:rsidR="009735A5" w:rsidRPr="00F84796">
        <w:rPr>
          <w:rFonts w:eastAsia="Calibri"/>
          <w:szCs w:val="22"/>
        </w:rPr>
        <w:t> </w:t>
      </w:r>
      <w:r w:rsidRPr="00F84796">
        <w:rPr>
          <w:rFonts w:eastAsia="Calibri"/>
          <w:szCs w:val="22"/>
        </w:rPr>
        <w:t>mm x 150</w:t>
      </w:r>
      <w:r w:rsidR="009735A5" w:rsidRPr="00F84796">
        <w:rPr>
          <w:rFonts w:eastAsia="Calibri"/>
          <w:szCs w:val="22"/>
        </w:rPr>
        <w:t> </w:t>
      </w:r>
      <w:r w:rsidRPr="00F84796">
        <w:rPr>
          <w:rFonts w:eastAsia="Calibri"/>
          <w:szCs w:val="22"/>
        </w:rPr>
        <w:t>mm) cylindrical test specimens shall be molded from each sample.</w:t>
      </w:r>
    </w:p>
    <w:p w14:paraId="19451974" w14:textId="77777777" w:rsidR="00FE0F52" w:rsidRPr="00F84796" w:rsidRDefault="00FE0F52" w:rsidP="00FE0F52">
      <w:pPr>
        <w:rPr>
          <w:rFonts w:eastAsia="Calibri"/>
          <w:szCs w:val="22"/>
        </w:rPr>
      </w:pPr>
    </w:p>
    <w:p w14:paraId="0AEE357C" w14:textId="77777777" w:rsidR="00FE0F52" w:rsidRPr="00F84796" w:rsidRDefault="00FE0F52" w:rsidP="007A5053">
      <w:pPr>
        <w:ind w:left="1080"/>
        <w:rPr>
          <w:rFonts w:eastAsia="Calibri"/>
          <w:szCs w:val="22"/>
        </w:rPr>
      </w:pPr>
      <w:r w:rsidRPr="00F84796">
        <w:rPr>
          <w:rFonts w:eastAsia="Calibri"/>
          <w:szCs w:val="22"/>
        </w:rPr>
        <w:t>A compressive strength test is defined as the average of four cylinder breaks.  For each sample, tests shall be conducted at 7 and 28 days</w:t>
      </w:r>
      <w:r w:rsidR="006046F7" w:rsidRPr="00F84796">
        <w:rPr>
          <w:rFonts w:eastAsia="Calibri"/>
          <w:szCs w:val="22"/>
        </w:rPr>
        <w:t>.</w:t>
      </w:r>
    </w:p>
    <w:p w14:paraId="6F868E51" w14:textId="77777777" w:rsidR="00FE0F52" w:rsidRPr="00F84796" w:rsidRDefault="00FE0F52" w:rsidP="00FE0F52">
      <w:pPr>
        <w:rPr>
          <w:rFonts w:eastAsia="Calibri"/>
          <w:szCs w:val="22"/>
        </w:rPr>
      </w:pPr>
    </w:p>
    <w:p w14:paraId="180EA314" w14:textId="77777777" w:rsidR="00FE0F52" w:rsidRPr="00F84796" w:rsidRDefault="00FE0F52" w:rsidP="007A5053">
      <w:pPr>
        <w:ind w:left="720"/>
        <w:rPr>
          <w:rFonts w:eastAsia="Calibri"/>
          <w:szCs w:val="22"/>
        </w:rPr>
      </w:pPr>
      <w:r w:rsidRPr="00F84796">
        <w:rPr>
          <w:rFonts w:eastAsia="Calibri"/>
          <w:b/>
          <w:szCs w:val="22"/>
        </w:rPr>
        <w:t>Quality Assurance Sampling and Testing by the Engineer.</w:t>
      </w:r>
      <w:r w:rsidRPr="00F84796">
        <w:rPr>
          <w:rFonts w:eastAsia="Calibri"/>
          <w:szCs w:val="22"/>
        </w:rPr>
        <w:t xml:space="preserve">  The Engineer will sample and test the lightweight cellular concrete for quality assurance on independent and split samples.  An independent sample is a field sample obtained and tested by only one party.  A split sample is one of two equal portions of a field sample, where two parties each receive one portion for testing.  The Engineer may request the Contractor to obtain a split sample.  Any failing strength test specimen shall be retained until permission is given by the Engineer for disposal.  The results of all quality assurance tests by the Engineer will be made available to the Contractor.  However, Contractor split sample test results shall be provided to the Engineer before Department test results are revealed.  The Engineer’s quality assurance independent sample and split sample testing for placement or acceptance will be as follows:</w:t>
      </w:r>
    </w:p>
    <w:p w14:paraId="0492EE3E" w14:textId="77777777" w:rsidR="00FE0F52" w:rsidRPr="00F84796" w:rsidRDefault="00FE0F52" w:rsidP="00FE0F52">
      <w:pPr>
        <w:rPr>
          <w:rFonts w:eastAsia="Calibri"/>
          <w:szCs w:val="22"/>
        </w:rPr>
      </w:pPr>
    </w:p>
    <w:p w14:paraId="13CA67F0" w14:textId="77777777" w:rsidR="00FE0F52" w:rsidRPr="00F84796" w:rsidRDefault="00FE0F52" w:rsidP="004C6006">
      <w:pPr>
        <w:numPr>
          <w:ilvl w:val="0"/>
          <w:numId w:val="5"/>
        </w:numPr>
        <w:ind w:left="1080"/>
        <w:rPr>
          <w:rFonts w:eastAsia="Calibri"/>
          <w:szCs w:val="22"/>
        </w:rPr>
      </w:pPr>
      <w:r w:rsidRPr="00F84796">
        <w:rPr>
          <w:rFonts w:eastAsia="Calibri"/>
          <w:szCs w:val="22"/>
        </w:rPr>
        <w:t>As-Cast Density.  One independent or split sample test for the first batch placed each day and as determined by the Engineer thereafter.</w:t>
      </w:r>
    </w:p>
    <w:p w14:paraId="57022A7E" w14:textId="77777777" w:rsidR="00FE0F52" w:rsidRPr="00F84796" w:rsidRDefault="00FE0F52" w:rsidP="00FE0F52">
      <w:pPr>
        <w:rPr>
          <w:rFonts w:eastAsia="Calibri"/>
          <w:szCs w:val="22"/>
        </w:rPr>
      </w:pPr>
    </w:p>
    <w:p w14:paraId="0925087B" w14:textId="77777777" w:rsidR="00FE0F52" w:rsidRPr="00F84796" w:rsidRDefault="00FE0F52" w:rsidP="004C6006">
      <w:pPr>
        <w:numPr>
          <w:ilvl w:val="0"/>
          <w:numId w:val="5"/>
        </w:numPr>
        <w:ind w:left="1080"/>
        <w:rPr>
          <w:rFonts w:eastAsia="Calibri"/>
          <w:szCs w:val="22"/>
        </w:rPr>
      </w:pPr>
      <w:r w:rsidRPr="00F84796">
        <w:rPr>
          <w:rFonts w:eastAsia="Calibri"/>
          <w:szCs w:val="22"/>
        </w:rPr>
        <w:t>Compressive Strength.  One independent or split sample for the first batch placed each day and as determined by the Engineer thereafter.</w:t>
      </w:r>
    </w:p>
    <w:p w14:paraId="6CC30EF4" w14:textId="77777777" w:rsidR="00FE0F52" w:rsidRPr="00F84796" w:rsidRDefault="00FE0F52" w:rsidP="00FE0F52">
      <w:pPr>
        <w:rPr>
          <w:rFonts w:eastAsia="Calibri"/>
          <w:szCs w:val="22"/>
        </w:rPr>
      </w:pPr>
    </w:p>
    <w:p w14:paraId="1221904B" w14:textId="77777777" w:rsidR="00FE0F52" w:rsidRPr="00F84796" w:rsidRDefault="00FE0F52" w:rsidP="007A5053">
      <w:pPr>
        <w:ind w:left="720"/>
        <w:rPr>
          <w:rFonts w:eastAsia="Calibri"/>
          <w:szCs w:val="22"/>
        </w:rPr>
      </w:pPr>
      <w:r w:rsidRPr="00F84796">
        <w:rPr>
          <w:rFonts w:eastAsia="Calibri"/>
          <w:b/>
          <w:szCs w:val="22"/>
        </w:rPr>
        <w:t>Comparing Test Results.</w:t>
      </w:r>
      <w:r w:rsidRPr="00F84796">
        <w:rPr>
          <w:rFonts w:eastAsia="Calibri"/>
          <w:szCs w:val="22"/>
        </w:rPr>
        <w:t xml:space="preserve">  Differences between the Engineer’s and the Contractor’s split sample test results will be considered reasonable if within the following limits.</w:t>
      </w:r>
    </w:p>
    <w:p w14:paraId="2CA94538" w14:textId="77777777" w:rsidR="00FE0F52" w:rsidRPr="00F84796" w:rsidRDefault="00FE0F52" w:rsidP="00FE0F52">
      <w:pPr>
        <w:rPr>
          <w:rFonts w:eastAsia="Calibri"/>
          <w:szCs w:val="22"/>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0"/>
        <w:gridCol w:w="4788"/>
      </w:tblGrid>
      <w:tr w:rsidR="00FE0F52" w:rsidRPr="00F84796" w14:paraId="3A69D374" w14:textId="77777777" w:rsidTr="004C6006">
        <w:tc>
          <w:tcPr>
            <w:tcW w:w="3960" w:type="dxa"/>
            <w:shd w:val="clear" w:color="auto" w:fill="auto"/>
          </w:tcPr>
          <w:p w14:paraId="74D1431E" w14:textId="77777777" w:rsidR="00FE0F52" w:rsidRPr="00F84796" w:rsidRDefault="00FE0F52" w:rsidP="00FE0F52">
            <w:pPr>
              <w:rPr>
                <w:rFonts w:eastAsia="Calibri"/>
                <w:szCs w:val="22"/>
              </w:rPr>
            </w:pPr>
            <w:r w:rsidRPr="00F84796">
              <w:rPr>
                <w:rFonts w:eastAsia="Calibri"/>
                <w:szCs w:val="22"/>
              </w:rPr>
              <w:t>Test Parameter</w:t>
            </w:r>
          </w:p>
        </w:tc>
        <w:tc>
          <w:tcPr>
            <w:tcW w:w="4788" w:type="dxa"/>
            <w:shd w:val="clear" w:color="auto" w:fill="auto"/>
          </w:tcPr>
          <w:p w14:paraId="1B08C492" w14:textId="77777777" w:rsidR="00FE0F52" w:rsidRPr="00F84796" w:rsidRDefault="00FE0F52" w:rsidP="00FE0F52">
            <w:pPr>
              <w:rPr>
                <w:rFonts w:eastAsia="Calibri"/>
                <w:szCs w:val="22"/>
              </w:rPr>
            </w:pPr>
            <w:r w:rsidRPr="00F84796">
              <w:rPr>
                <w:rFonts w:eastAsia="Calibri"/>
                <w:szCs w:val="22"/>
              </w:rPr>
              <w:t>Acceptable Limits of Precision</w:t>
            </w:r>
          </w:p>
        </w:tc>
      </w:tr>
      <w:tr w:rsidR="00FE0F52" w:rsidRPr="00F84796" w14:paraId="753703C7" w14:textId="77777777" w:rsidTr="004C6006">
        <w:tc>
          <w:tcPr>
            <w:tcW w:w="3960" w:type="dxa"/>
            <w:shd w:val="clear" w:color="auto" w:fill="auto"/>
          </w:tcPr>
          <w:p w14:paraId="08E1EEBF" w14:textId="77777777" w:rsidR="00FE0F52" w:rsidRPr="00F84796" w:rsidRDefault="00FE0F52" w:rsidP="00FE0F52">
            <w:pPr>
              <w:rPr>
                <w:rFonts w:eastAsia="Calibri"/>
                <w:szCs w:val="22"/>
              </w:rPr>
            </w:pPr>
            <w:r w:rsidRPr="00F84796">
              <w:rPr>
                <w:rFonts w:eastAsia="Calibri"/>
                <w:szCs w:val="22"/>
              </w:rPr>
              <w:t>Compressive Strength</w:t>
            </w:r>
          </w:p>
        </w:tc>
        <w:tc>
          <w:tcPr>
            <w:tcW w:w="4788" w:type="dxa"/>
            <w:shd w:val="clear" w:color="auto" w:fill="auto"/>
          </w:tcPr>
          <w:p w14:paraId="5E90D48D" w14:textId="77777777" w:rsidR="00FE0F52" w:rsidRPr="00F84796" w:rsidRDefault="00FE0F52" w:rsidP="00FE0F52">
            <w:pPr>
              <w:rPr>
                <w:rFonts w:eastAsia="Calibri"/>
                <w:szCs w:val="22"/>
              </w:rPr>
            </w:pPr>
            <w:r w:rsidRPr="00F84796">
              <w:rPr>
                <w:rFonts w:eastAsia="Calibri"/>
                <w:szCs w:val="22"/>
              </w:rPr>
              <w:t>5 psi (34.5 kPa)</w:t>
            </w:r>
          </w:p>
        </w:tc>
      </w:tr>
      <w:tr w:rsidR="00FE0F52" w:rsidRPr="00F84796" w14:paraId="617F538E" w14:textId="77777777" w:rsidTr="004C6006">
        <w:tc>
          <w:tcPr>
            <w:tcW w:w="3960" w:type="dxa"/>
            <w:shd w:val="clear" w:color="auto" w:fill="auto"/>
          </w:tcPr>
          <w:p w14:paraId="5A98F256" w14:textId="77777777" w:rsidR="00FE0F52" w:rsidRPr="00F84796" w:rsidRDefault="00FE0F52" w:rsidP="00FE0F52">
            <w:pPr>
              <w:rPr>
                <w:rFonts w:eastAsia="Calibri"/>
                <w:szCs w:val="22"/>
              </w:rPr>
            </w:pPr>
            <w:r w:rsidRPr="00F84796">
              <w:rPr>
                <w:rFonts w:eastAsia="Calibri"/>
                <w:szCs w:val="22"/>
              </w:rPr>
              <w:t>Density</w:t>
            </w:r>
          </w:p>
        </w:tc>
        <w:tc>
          <w:tcPr>
            <w:tcW w:w="4788" w:type="dxa"/>
            <w:shd w:val="clear" w:color="auto" w:fill="auto"/>
          </w:tcPr>
          <w:p w14:paraId="3895AFA0" w14:textId="77777777" w:rsidR="00FE0F52" w:rsidRPr="00F84796" w:rsidRDefault="00FE0F52" w:rsidP="00FE0F52">
            <w:pPr>
              <w:rPr>
                <w:rFonts w:eastAsia="Calibri"/>
                <w:szCs w:val="22"/>
              </w:rPr>
            </w:pPr>
            <w:r w:rsidRPr="00F84796">
              <w:rPr>
                <w:rFonts w:eastAsia="Calibri"/>
                <w:szCs w:val="22"/>
              </w:rPr>
              <w:t>1 lb/cu ft (16 kg/cu m)</w:t>
            </w:r>
          </w:p>
        </w:tc>
      </w:tr>
    </w:tbl>
    <w:p w14:paraId="6CB564E5" w14:textId="77777777" w:rsidR="00FE0F52" w:rsidRPr="00F84796" w:rsidRDefault="00FE0F52" w:rsidP="00FE0F52">
      <w:pPr>
        <w:rPr>
          <w:rFonts w:eastAsia="Calibri"/>
          <w:szCs w:val="22"/>
        </w:rPr>
      </w:pPr>
    </w:p>
    <w:p w14:paraId="05EC9E21" w14:textId="77777777" w:rsidR="00FE0F52" w:rsidRPr="00F84796" w:rsidRDefault="00FE0F52" w:rsidP="007A5053">
      <w:pPr>
        <w:ind w:left="720"/>
        <w:rPr>
          <w:rFonts w:eastAsia="Calibri"/>
          <w:szCs w:val="22"/>
        </w:rPr>
      </w:pPr>
      <w:r w:rsidRPr="00F84796">
        <w:rPr>
          <w:rFonts w:cs="Arial"/>
          <w:szCs w:val="22"/>
        </w:rPr>
        <w:t>Action shall be taken when either the Engineer’s or the Contractor’s test results are not within specification limits for strength or density.</w:t>
      </w:r>
      <w:r w:rsidRPr="00F84796">
        <w:rPr>
          <w:rFonts w:eastAsia="Calibri"/>
          <w:szCs w:val="22"/>
        </w:rPr>
        <w:t xml:space="preserve">  Action may include, but is not limited to, the Contractor being required to replace or repair test equipment as determined by the Engineer.</w:t>
      </w:r>
    </w:p>
    <w:p w14:paraId="617B120E" w14:textId="77777777" w:rsidR="00FE0F52" w:rsidRPr="00F84796" w:rsidRDefault="00FE0F52" w:rsidP="00FE0F52">
      <w:pPr>
        <w:rPr>
          <w:rFonts w:eastAsia="Calibri"/>
          <w:szCs w:val="22"/>
        </w:rPr>
      </w:pPr>
    </w:p>
    <w:p w14:paraId="49709A85" w14:textId="77777777" w:rsidR="00FE0F52" w:rsidRPr="00F84796" w:rsidRDefault="00FE0F52" w:rsidP="007A5053">
      <w:pPr>
        <w:ind w:left="720"/>
        <w:rPr>
          <w:rFonts w:eastAsia="Calibri"/>
          <w:szCs w:val="22"/>
        </w:rPr>
      </w:pPr>
      <w:r w:rsidRPr="00F84796">
        <w:rPr>
          <w:rFonts w:eastAsia="Calibri"/>
          <w:szCs w:val="22"/>
        </w:rPr>
        <w:t>Placed material that fails in compressive strength will be considered unacceptable.</w:t>
      </w:r>
    </w:p>
    <w:p w14:paraId="7FE4CEAF" w14:textId="77777777" w:rsidR="00FE0F52" w:rsidRPr="00F84796" w:rsidRDefault="00FE0F52" w:rsidP="00FE0F52">
      <w:pPr>
        <w:rPr>
          <w:rFonts w:eastAsia="Calibri"/>
          <w:szCs w:val="22"/>
        </w:rPr>
      </w:pPr>
    </w:p>
    <w:p w14:paraId="07D9FEC6" w14:textId="77777777" w:rsidR="00FE0F52" w:rsidRPr="00F84796" w:rsidRDefault="00FE0F52" w:rsidP="007A5053">
      <w:pPr>
        <w:widowControl w:val="0"/>
        <w:autoSpaceDE w:val="0"/>
        <w:autoSpaceDN w:val="0"/>
        <w:adjustRightInd w:val="0"/>
        <w:ind w:left="720"/>
        <w:rPr>
          <w:rFonts w:cs="Arial"/>
          <w:szCs w:val="22"/>
        </w:rPr>
      </w:pPr>
      <w:r w:rsidRPr="00F84796">
        <w:rPr>
          <w:rFonts w:eastAsia="Calibri"/>
          <w:b/>
          <w:szCs w:val="22"/>
        </w:rPr>
        <w:t>Acceptance by the Engineer.</w:t>
      </w:r>
      <w:r w:rsidRPr="00F84796">
        <w:rPr>
          <w:rFonts w:cs="Arial"/>
          <w:szCs w:val="22"/>
        </w:rPr>
        <w:t xml:space="preserve">  Final acceptance will be based on the Standard Specifications and the following:</w:t>
      </w:r>
    </w:p>
    <w:p w14:paraId="510F9452" w14:textId="77777777" w:rsidR="00FE0F52" w:rsidRPr="00F84796" w:rsidRDefault="00FE0F52" w:rsidP="00FE0F52">
      <w:pPr>
        <w:widowControl w:val="0"/>
        <w:autoSpaceDE w:val="0"/>
        <w:autoSpaceDN w:val="0"/>
        <w:adjustRightInd w:val="0"/>
        <w:rPr>
          <w:rFonts w:cs="Arial"/>
          <w:szCs w:val="22"/>
        </w:rPr>
      </w:pPr>
    </w:p>
    <w:p w14:paraId="5DB9F5F0" w14:textId="77777777" w:rsidR="00FE0F52" w:rsidRPr="00F84796" w:rsidRDefault="00FE0F52" w:rsidP="004C6006">
      <w:pPr>
        <w:widowControl w:val="0"/>
        <w:numPr>
          <w:ilvl w:val="0"/>
          <w:numId w:val="6"/>
        </w:numPr>
        <w:autoSpaceDE w:val="0"/>
        <w:autoSpaceDN w:val="0"/>
        <w:adjustRightInd w:val="0"/>
        <w:ind w:left="1080"/>
        <w:rPr>
          <w:rFonts w:cs="Arial"/>
          <w:szCs w:val="22"/>
        </w:rPr>
      </w:pPr>
      <w:r w:rsidRPr="00F84796">
        <w:rPr>
          <w:rFonts w:cs="Arial"/>
          <w:szCs w:val="22"/>
        </w:rPr>
        <w:t xml:space="preserve">Validation of Contractor quality control test results using split samples.  Any quality control or quality assurance test determined to be flawed may be declared invalid only when reviewed and approved by the Engineer.  The Engineer will declare a test result invalid only if it is proven that improper sampling or testing occurred.  The test </w:t>
      </w:r>
      <w:r w:rsidRPr="00F84796">
        <w:rPr>
          <w:rFonts w:cs="Arial"/>
          <w:szCs w:val="22"/>
        </w:rPr>
        <w:lastRenderedPageBreak/>
        <w:t>result is to be recorded and the reason for declaring the test invalid will be provided by the Engineer.</w:t>
      </w:r>
    </w:p>
    <w:p w14:paraId="421CE476" w14:textId="77777777" w:rsidR="00FE0F52" w:rsidRPr="00F84796" w:rsidRDefault="00FE0F52" w:rsidP="00FE0F52">
      <w:pPr>
        <w:widowControl w:val="0"/>
        <w:autoSpaceDE w:val="0"/>
        <w:autoSpaceDN w:val="0"/>
        <w:adjustRightInd w:val="0"/>
        <w:rPr>
          <w:rFonts w:cs="Arial"/>
          <w:szCs w:val="22"/>
        </w:rPr>
      </w:pPr>
    </w:p>
    <w:p w14:paraId="69754866" w14:textId="77777777" w:rsidR="00FE0F52" w:rsidRPr="00F84796" w:rsidRDefault="00FE0F52" w:rsidP="004C6006">
      <w:pPr>
        <w:widowControl w:val="0"/>
        <w:numPr>
          <w:ilvl w:val="0"/>
          <w:numId w:val="6"/>
        </w:numPr>
        <w:autoSpaceDE w:val="0"/>
        <w:autoSpaceDN w:val="0"/>
        <w:adjustRightInd w:val="0"/>
        <w:ind w:left="1080"/>
        <w:rPr>
          <w:rFonts w:cs="Arial"/>
          <w:szCs w:val="22"/>
        </w:rPr>
      </w:pPr>
      <w:r w:rsidRPr="00F84796">
        <w:rPr>
          <w:rFonts w:cs="Arial"/>
          <w:szCs w:val="22"/>
        </w:rPr>
        <w:t>Comparison of the Engineer’s quality assurance test results with specification limits using samples independently obtained by the Engineer.</w:t>
      </w:r>
    </w:p>
    <w:p w14:paraId="53676079" w14:textId="77777777" w:rsidR="00FE0F52" w:rsidRPr="00F84796" w:rsidRDefault="00FE0F52" w:rsidP="00FE0F52">
      <w:pPr>
        <w:widowControl w:val="0"/>
        <w:autoSpaceDE w:val="0"/>
        <w:autoSpaceDN w:val="0"/>
        <w:adjustRightInd w:val="0"/>
        <w:rPr>
          <w:rFonts w:cs="Arial"/>
          <w:szCs w:val="22"/>
        </w:rPr>
      </w:pPr>
    </w:p>
    <w:p w14:paraId="3FECDF9E" w14:textId="77777777" w:rsidR="00785A71" w:rsidRPr="00F84796" w:rsidRDefault="00FE0F52" w:rsidP="00D46140">
      <w:pPr>
        <w:widowControl w:val="0"/>
        <w:autoSpaceDE w:val="0"/>
        <w:autoSpaceDN w:val="0"/>
        <w:adjustRightInd w:val="0"/>
        <w:ind w:left="720"/>
        <w:rPr>
          <w:rFonts w:cs="Arial"/>
          <w:szCs w:val="22"/>
        </w:rPr>
      </w:pPr>
      <w:r w:rsidRPr="00F84796">
        <w:rPr>
          <w:rFonts w:cs="Arial"/>
          <w:szCs w:val="22"/>
        </w:rPr>
        <w:t>The Engineer may suspend mixture production, reject materials, or take other appropriate action if the Contractor does not control the quality of lightweight cellular concrete.  The decision will be determined according to (a) or (b).</w:t>
      </w:r>
    </w:p>
    <w:p w14:paraId="7D4B8C2F" w14:textId="77777777" w:rsidR="00D46140" w:rsidRPr="00F84796" w:rsidRDefault="00D46140" w:rsidP="00CE686E">
      <w:pPr>
        <w:widowControl w:val="0"/>
        <w:autoSpaceDE w:val="0"/>
        <w:autoSpaceDN w:val="0"/>
        <w:adjustRightInd w:val="0"/>
        <w:ind w:left="720"/>
      </w:pPr>
    </w:p>
    <w:p w14:paraId="564DD478" w14:textId="77777777" w:rsidR="00113024" w:rsidRPr="00F84796" w:rsidRDefault="00785A71" w:rsidP="00113024">
      <w:pPr>
        <w:rPr>
          <w:color w:val="000000"/>
        </w:rPr>
      </w:pPr>
      <w:r w:rsidRPr="00F84796">
        <w:rPr>
          <w:b/>
          <w:color w:val="000000"/>
          <w:u w:val="single"/>
        </w:rPr>
        <w:t>Installation.</w:t>
      </w:r>
      <w:r w:rsidRPr="00F84796">
        <w:rPr>
          <w:color w:val="000000"/>
        </w:rPr>
        <w:t xml:space="preserve">  </w:t>
      </w:r>
      <w:r w:rsidR="00113024" w:rsidRPr="00F84796">
        <w:rPr>
          <w:color w:val="000000"/>
        </w:rPr>
        <w:t>Prior to installation, the ground surface shall be cleared of</w:t>
      </w:r>
      <w:r w:rsidR="001A1149" w:rsidRPr="00F84796">
        <w:rPr>
          <w:color w:val="000000"/>
        </w:rPr>
        <w:t xml:space="preserve"> organic top soils</w:t>
      </w:r>
      <w:r w:rsidR="00AA7788" w:rsidRPr="00F84796">
        <w:rPr>
          <w:color w:val="000000"/>
        </w:rPr>
        <w:t xml:space="preserve">, </w:t>
      </w:r>
      <w:r w:rsidR="00113024" w:rsidRPr="00F84796">
        <w:rPr>
          <w:color w:val="000000"/>
        </w:rPr>
        <w:t>debris, sharp objects</w:t>
      </w:r>
      <w:r w:rsidR="00AA7788" w:rsidRPr="00F84796">
        <w:rPr>
          <w:color w:val="000000"/>
        </w:rPr>
        <w:t xml:space="preserve">, </w:t>
      </w:r>
      <w:r w:rsidR="00113024" w:rsidRPr="00F84796">
        <w:rPr>
          <w:color w:val="000000"/>
        </w:rPr>
        <w:t>and trees.  Tree stumps shall be either removed or cut to the level of the ground surface.  All wheel tracks or ruts in excess of 3</w:t>
      </w:r>
      <w:r w:rsidR="009735A5" w:rsidRPr="00F84796">
        <w:rPr>
          <w:color w:val="000000"/>
        </w:rPr>
        <w:t> </w:t>
      </w:r>
      <w:r w:rsidR="00113024" w:rsidRPr="00F84796">
        <w:rPr>
          <w:color w:val="000000"/>
        </w:rPr>
        <w:t>in. (75</w:t>
      </w:r>
      <w:r w:rsidR="009735A5" w:rsidRPr="00F84796">
        <w:rPr>
          <w:color w:val="000000"/>
        </w:rPr>
        <w:t> </w:t>
      </w:r>
      <w:r w:rsidR="00113024" w:rsidRPr="00F84796">
        <w:rPr>
          <w:color w:val="000000"/>
        </w:rPr>
        <w:t>mm) in depth shall be graded smooth or otherwise filled with soil to provide a reasonable smooth surface.</w:t>
      </w:r>
    </w:p>
    <w:p w14:paraId="02DCE0EE" w14:textId="77777777" w:rsidR="00113024" w:rsidRPr="00F84796" w:rsidRDefault="00113024" w:rsidP="00113024">
      <w:pPr>
        <w:rPr>
          <w:color w:val="000000"/>
        </w:rPr>
      </w:pPr>
    </w:p>
    <w:p w14:paraId="6EADBC10" w14:textId="77777777" w:rsidR="00113024" w:rsidRPr="00F84796" w:rsidRDefault="00113024" w:rsidP="00113024">
      <w:pPr>
        <w:rPr>
          <w:color w:val="000000"/>
        </w:rPr>
      </w:pPr>
      <w:r w:rsidRPr="00F84796">
        <w:rPr>
          <w:color w:val="000000"/>
        </w:rPr>
        <w:t>If a geotechnical fabric for ground stabilization or geomembrane is specified in conjunction with the LCCF, it shall be furnished and installed as specified elsewhere in the Contract and shall be in place prior to placing the LCCF.</w:t>
      </w:r>
    </w:p>
    <w:p w14:paraId="1A149519" w14:textId="77777777" w:rsidR="00113024" w:rsidRPr="00F84796" w:rsidRDefault="00113024">
      <w:pPr>
        <w:rPr>
          <w:color w:val="000000"/>
        </w:rPr>
      </w:pPr>
    </w:p>
    <w:p w14:paraId="22A89E0D" w14:textId="77777777" w:rsidR="00785A71" w:rsidRPr="00F84796" w:rsidRDefault="00785A71">
      <w:pPr>
        <w:rPr>
          <w:color w:val="000000"/>
        </w:rPr>
      </w:pPr>
      <w:r w:rsidRPr="00F84796">
        <w:rPr>
          <w:color w:val="000000"/>
        </w:rPr>
        <w:t xml:space="preserve">The </w:t>
      </w:r>
      <w:r w:rsidR="009873FA" w:rsidRPr="00F84796">
        <w:rPr>
          <w:color w:val="000000"/>
        </w:rPr>
        <w:t>lightweight cellular concrete</w:t>
      </w:r>
      <w:r w:rsidRPr="00F84796">
        <w:rPr>
          <w:color w:val="000000"/>
        </w:rPr>
        <w:t xml:space="preserve"> fill shall be placed accord</w:t>
      </w:r>
      <w:r w:rsidR="00113024" w:rsidRPr="00F84796">
        <w:rPr>
          <w:color w:val="000000"/>
        </w:rPr>
        <w:t>ing to</w:t>
      </w:r>
      <w:r w:rsidRPr="00F84796">
        <w:rPr>
          <w:color w:val="000000"/>
        </w:rPr>
        <w:t xml:space="preserve"> the </w:t>
      </w:r>
      <w:r w:rsidR="009873FA" w:rsidRPr="00F84796">
        <w:rPr>
          <w:color w:val="000000"/>
        </w:rPr>
        <w:t xml:space="preserve">approved </w:t>
      </w:r>
      <w:r w:rsidRPr="00F84796">
        <w:rPr>
          <w:color w:val="000000"/>
        </w:rPr>
        <w:t>installation procedures</w:t>
      </w:r>
      <w:r w:rsidR="004C6006" w:rsidRPr="00F84796">
        <w:rPr>
          <w:color w:val="000000"/>
        </w:rPr>
        <w:t xml:space="preserve"> provided by the manufacturer.</w:t>
      </w:r>
    </w:p>
    <w:p w14:paraId="39C41484" w14:textId="77777777" w:rsidR="004C6006" w:rsidRPr="00F84796" w:rsidRDefault="004C6006">
      <w:pPr>
        <w:rPr>
          <w:color w:val="000000"/>
        </w:rPr>
      </w:pPr>
    </w:p>
    <w:p w14:paraId="3253E3D8" w14:textId="77777777" w:rsidR="00785A71" w:rsidRPr="00F84796" w:rsidRDefault="00785A71" w:rsidP="009873FA">
      <w:pPr>
        <w:rPr>
          <w:color w:val="000000"/>
        </w:rPr>
      </w:pPr>
      <w:r w:rsidRPr="00F84796">
        <w:rPr>
          <w:color w:val="000000"/>
        </w:rPr>
        <w:t xml:space="preserve">There shall be no standing water in the area to be filled.  If necessary, dewatering shall be continuous during the time the </w:t>
      </w:r>
      <w:r w:rsidR="00575967" w:rsidRPr="00F84796">
        <w:rPr>
          <w:color w:val="000000"/>
        </w:rPr>
        <w:t>lightweight cellular concrete</w:t>
      </w:r>
      <w:r w:rsidRPr="00F84796">
        <w:rPr>
          <w:color w:val="000000"/>
        </w:rPr>
        <w:t xml:space="preserve"> fill is constructed.</w:t>
      </w:r>
      <w:r w:rsidR="009873FA" w:rsidRPr="00F84796">
        <w:rPr>
          <w:color w:val="000000"/>
        </w:rPr>
        <w:t xml:space="preserve">  </w:t>
      </w:r>
      <w:r w:rsidR="00575967" w:rsidRPr="00F84796">
        <w:rPr>
          <w:color w:val="000000"/>
        </w:rPr>
        <w:t>Lightweight cellular concrete</w:t>
      </w:r>
      <w:r w:rsidRPr="00F84796">
        <w:rPr>
          <w:color w:val="000000"/>
        </w:rPr>
        <w:t xml:space="preserve"> </w:t>
      </w:r>
      <w:r w:rsidR="00575967" w:rsidRPr="00F84796">
        <w:rPr>
          <w:color w:val="000000"/>
        </w:rPr>
        <w:t xml:space="preserve">fill </w:t>
      </w:r>
      <w:r w:rsidRPr="00F84796">
        <w:rPr>
          <w:color w:val="000000"/>
        </w:rPr>
        <w:t xml:space="preserve">shall not be placed during </w:t>
      </w:r>
      <w:r w:rsidR="00AA7788" w:rsidRPr="00F84796">
        <w:rPr>
          <w:color w:val="000000"/>
        </w:rPr>
        <w:t xml:space="preserve">or when </w:t>
      </w:r>
      <w:r w:rsidRPr="00F84796">
        <w:rPr>
          <w:color w:val="000000"/>
        </w:rPr>
        <w:t xml:space="preserve">periods of precipitation </w:t>
      </w:r>
      <w:r w:rsidR="00AA7788" w:rsidRPr="00F84796">
        <w:rPr>
          <w:color w:val="000000"/>
        </w:rPr>
        <w:t xml:space="preserve">are expected </w:t>
      </w:r>
      <w:r w:rsidRPr="00F84796">
        <w:rPr>
          <w:color w:val="000000"/>
        </w:rPr>
        <w:t>unless placed in an enclosed, covered area</w:t>
      </w:r>
      <w:r w:rsidR="00AA7788" w:rsidRPr="00F84796">
        <w:rPr>
          <w:color w:val="000000"/>
        </w:rPr>
        <w:t xml:space="preserve"> and the ground water is diverted away from the LCCF</w:t>
      </w:r>
      <w:r w:rsidRPr="00F84796">
        <w:rPr>
          <w:color w:val="000000"/>
        </w:rPr>
        <w:t>.</w:t>
      </w:r>
    </w:p>
    <w:p w14:paraId="5758B1C8" w14:textId="77777777" w:rsidR="00785A71" w:rsidRPr="00F84796" w:rsidRDefault="00785A71">
      <w:pPr>
        <w:rPr>
          <w:color w:val="000000"/>
        </w:rPr>
      </w:pPr>
    </w:p>
    <w:p w14:paraId="00A9171C" w14:textId="77777777" w:rsidR="00785A71" w:rsidRPr="00F84796" w:rsidRDefault="00785A71">
      <w:pPr>
        <w:rPr>
          <w:color w:val="000000"/>
        </w:rPr>
      </w:pPr>
      <w:r w:rsidRPr="00F84796">
        <w:rPr>
          <w:color w:val="000000"/>
        </w:rPr>
        <w:t>If any items are to be enc</w:t>
      </w:r>
      <w:r w:rsidR="009873FA" w:rsidRPr="00F84796">
        <w:rPr>
          <w:color w:val="000000"/>
        </w:rPr>
        <w:t>ased</w:t>
      </w:r>
      <w:r w:rsidRPr="00F84796">
        <w:rPr>
          <w:color w:val="000000"/>
        </w:rPr>
        <w:t xml:space="preserve"> in the fill, the items shall be set to the final location both horizontally and vertically prior to installation of the </w:t>
      </w:r>
      <w:r w:rsidR="00113024" w:rsidRPr="00F84796">
        <w:rPr>
          <w:color w:val="000000"/>
        </w:rPr>
        <w:t>LCCF</w:t>
      </w:r>
      <w:r w:rsidRPr="00F84796">
        <w:rPr>
          <w:color w:val="000000"/>
        </w:rPr>
        <w:t>.</w:t>
      </w:r>
    </w:p>
    <w:p w14:paraId="71E82B4A" w14:textId="77777777" w:rsidR="00114029" w:rsidRPr="00F84796" w:rsidRDefault="00114029" w:rsidP="00B95990">
      <w:pPr>
        <w:rPr>
          <w:color w:val="000000"/>
        </w:rPr>
      </w:pPr>
    </w:p>
    <w:p w14:paraId="72D1B6D5" w14:textId="77777777" w:rsidR="00B95990" w:rsidRPr="00F84796" w:rsidRDefault="00B95990" w:rsidP="00B95990">
      <w:pPr>
        <w:rPr>
          <w:color w:val="000000"/>
        </w:rPr>
      </w:pPr>
      <w:r w:rsidRPr="00F84796">
        <w:rPr>
          <w:color w:val="000000"/>
        </w:rPr>
        <w:t xml:space="preserve">Mixing and placement of the </w:t>
      </w:r>
      <w:r w:rsidR="00113024" w:rsidRPr="00F84796">
        <w:rPr>
          <w:color w:val="000000"/>
        </w:rPr>
        <w:t>LCCF</w:t>
      </w:r>
      <w:r w:rsidRPr="00F84796">
        <w:rPr>
          <w:color w:val="000000"/>
        </w:rPr>
        <w:t xml:space="preserve"> shall be done as follows:</w:t>
      </w:r>
    </w:p>
    <w:p w14:paraId="726005FB" w14:textId="77777777" w:rsidR="00B95990" w:rsidRPr="00F84796" w:rsidRDefault="00B95990" w:rsidP="00B95990">
      <w:pPr>
        <w:rPr>
          <w:color w:val="000000"/>
        </w:rPr>
      </w:pPr>
    </w:p>
    <w:p w14:paraId="68D27115" w14:textId="77777777" w:rsidR="00B95990" w:rsidRPr="00F84796" w:rsidRDefault="00B95990" w:rsidP="00B95990">
      <w:pPr>
        <w:rPr>
          <w:color w:val="000000"/>
        </w:rPr>
      </w:pPr>
    </w:p>
    <w:p w14:paraId="6C49190E" w14:textId="77777777" w:rsidR="00B95990" w:rsidRPr="00F84796" w:rsidRDefault="00B95990" w:rsidP="007A5053">
      <w:pPr>
        <w:numPr>
          <w:ilvl w:val="0"/>
          <w:numId w:val="9"/>
        </w:numPr>
        <w:rPr>
          <w:color w:val="000000"/>
        </w:rPr>
      </w:pPr>
      <w:r w:rsidRPr="00F84796">
        <w:rPr>
          <w:color w:val="000000"/>
        </w:rPr>
        <w:t>After mixing, the materials shall be promptly placed in the final location.</w:t>
      </w:r>
    </w:p>
    <w:p w14:paraId="4B53138A" w14:textId="77777777" w:rsidR="009213B1" w:rsidRPr="00F84796" w:rsidRDefault="009213B1" w:rsidP="009213B1">
      <w:pPr>
        <w:ind w:left="720"/>
        <w:rPr>
          <w:color w:val="000000"/>
        </w:rPr>
      </w:pPr>
    </w:p>
    <w:p w14:paraId="4D216CE0" w14:textId="77777777" w:rsidR="009213B1" w:rsidRPr="00F84796" w:rsidRDefault="009213B1" w:rsidP="007A5053">
      <w:pPr>
        <w:numPr>
          <w:ilvl w:val="0"/>
          <w:numId w:val="9"/>
        </w:numPr>
        <w:rPr>
          <w:color w:val="000000"/>
        </w:rPr>
      </w:pPr>
      <w:r w:rsidRPr="00F84796">
        <w:rPr>
          <w:color w:val="000000"/>
        </w:rPr>
        <w:t>No mechanical vibration of the LCCF shall be permitted.</w:t>
      </w:r>
    </w:p>
    <w:p w14:paraId="165A9BC1" w14:textId="77777777" w:rsidR="00B95990" w:rsidRPr="00F84796" w:rsidRDefault="00B95990" w:rsidP="00B95990">
      <w:pPr>
        <w:rPr>
          <w:color w:val="000000"/>
        </w:rPr>
      </w:pPr>
    </w:p>
    <w:p w14:paraId="2D15EE71" w14:textId="77777777" w:rsidR="00B95990" w:rsidRPr="00F84796" w:rsidRDefault="00B95990" w:rsidP="007A5053">
      <w:pPr>
        <w:numPr>
          <w:ilvl w:val="0"/>
          <w:numId w:val="9"/>
        </w:numPr>
        <w:rPr>
          <w:color w:val="000000"/>
        </w:rPr>
      </w:pPr>
      <w:r w:rsidRPr="00F84796">
        <w:rPr>
          <w:color w:val="000000"/>
        </w:rPr>
        <w:t xml:space="preserve">The material shall be placed to prevent segregation.  Intermediate lifts shall be placed horizontal while only the top lift shall be sloped to grade. The final surface elevation of the lightweight cellular concrete fill shall be within </w:t>
      </w:r>
      <w:r w:rsidRPr="00F84796">
        <w:rPr>
          <w:rFonts w:cs="Arial"/>
          <w:color w:val="000000"/>
        </w:rPr>
        <w:t>±</w:t>
      </w:r>
      <w:r w:rsidRPr="00F84796">
        <w:rPr>
          <w:color w:val="000000"/>
        </w:rPr>
        <w:t>1.5</w:t>
      </w:r>
      <w:r w:rsidR="009735A5" w:rsidRPr="00F84796">
        <w:rPr>
          <w:color w:val="000000"/>
        </w:rPr>
        <w:t> </w:t>
      </w:r>
      <w:r w:rsidRPr="00F84796">
        <w:rPr>
          <w:color w:val="000000"/>
        </w:rPr>
        <w:t>inches (</w:t>
      </w:r>
      <w:r w:rsidR="00114029" w:rsidRPr="00F84796">
        <w:rPr>
          <w:rFonts w:cs="Arial"/>
          <w:color w:val="000000"/>
        </w:rPr>
        <w:t>±</w:t>
      </w:r>
      <w:r w:rsidRPr="00F84796">
        <w:rPr>
          <w:color w:val="000000"/>
        </w:rPr>
        <w:t>38</w:t>
      </w:r>
      <w:r w:rsidR="009735A5" w:rsidRPr="00F84796">
        <w:rPr>
          <w:color w:val="000000"/>
        </w:rPr>
        <w:t> </w:t>
      </w:r>
      <w:r w:rsidRPr="00F84796">
        <w:rPr>
          <w:color w:val="000000"/>
        </w:rPr>
        <w:t>mm) of the plan elevation.</w:t>
      </w:r>
    </w:p>
    <w:p w14:paraId="3D6928C9" w14:textId="77777777" w:rsidR="00B95990" w:rsidRPr="00F84796" w:rsidRDefault="00B95990" w:rsidP="00B95990">
      <w:pPr>
        <w:rPr>
          <w:color w:val="000000"/>
        </w:rPr>
      </w:pPr>
    </w:p>
    <w:p w14:paraId="064E88A8" w14:textId="77777777" w:rsidR="00B95990" w:rsidRPr="00F84796" w:rsidRDefault="00B95990" w:rsidP="007A5053">
      <w:pPr>
        <w:numPr>
          <w:ilvl w:val="0"/>
          <w:numId w:val="9"/>
        </w:numPr>
        <w:rPr>
          <w:color w:val="000000"/>
        </w:rPr>
      </w:pPr>
      <w:r w:rsidRPr="00F84796">
        <w:rPr>
          <w:color w:val="000000"/>
        </w:rPr>
        <w:t>Limit the area of placement to the volume that can be placed within 1 hour, up to the maximum lift height.</w:t>
      </w:r>
      <w:r w:rsidR="00114029" w:rsidRPr="00F84796">
        <w:rPr>
          <w:color w:val="000000"/>
        </w:rPr>
        <w:t xml:space="preserve"> </w:t>
      </w:r>
      <w:r w:rsidRPr="00F84796">
        <w:rPr>
          <w:color w:val="000000"/>
        </w:rPr>
        <w:t xml:space="preserve"> Stagger placements such that the vertical joints are at least 10</w:t>
      </w:r>
      <w:r w:rsidR="009735A5" w:rsidRPr="00F84796">
        <w:rPr>
          <w:color w:val="000000"/>
        </w:rPr>
        <w:t> </w:t>
      </w:r>
      <w:r w:rsidRPr="00F84796">
        <w:rPr>
          <w:color w:val="000000"/>
        </w:rPr>
        <w:t>ft</w:t>
      </w:r>
      <w:r w:rsidR="009735A5" w:rsidRPr="00F84796">
        <w:rPr>
          <w:color w:val="000000"/>
        </w:rPr>
        <w:t> </w:t>
      </w:r>
      <w:r w:rsidR="00114029" w:rsidRPr="00F84796">
        <w:rPr>
          <w:color w:val="000000"/>
        </w:rPr>
        <w:t>(3</w:t>
      </w:r>
      <w:r w:rsidR="009735A5" w:rsidRPr="00F84796">
        <w:rPr>
          <w:color w:val="000000"/>
        </w:rPr>
        <w:t> </w:t>
      </w:r>
      <w:r w:rsidR="00114029" w:rsidRPr="00F84796">
        <w:rPr>
          <w:color w:val="000000"/>
        </w:rPr>
        <w:t xml:space="preserve">m) </w:t>
      </w:r>
      <w:r w:rsidRPr="00F84796">
        <w:rPr>
          <w:color w:val="000000"/>
        </w:rPr>
        <w:t>apart.</w:t>
      </w:r>
    </w:p>
    <w:p w14:paraId="0DDD3C26" w14:textId="77777777" w:rsidR="00B95990" w:rsidRPr="00F84796" w:rsidRDefault="00B95990" w:rsidP="00B95990">
      <w:pPr>
        <w:pStyle w:val="ListParagraph"/>
        <w:rPr>
          <w:color w:val="000000"/>
        </w:rPr>
      </w:pPr>
    </w:p>
    <w:p w14:paraId="7B592A3C" w14:textId="77777777" w:rsidR="00B95990" w:rsidRPr="00F84796" w:rsidRDefault="00B95990" w:rsidP="007A5053">
      <w:pPr>
        <w:numPr>
          <w:ilvl w:val="0"/>
          <w:numId w:val="9"/>
        </w:numPr>
        <w:rPr>
          <w:color w:val="000000"/>
        </w:rPr>
      </w:pPr>
      <w:r w:rsidRPr="00F84796">
        <w:rPr>
          <w:color w:val="000000"/>
        </w:rPr>
        <w:t>The cellular concrete shall be placed with a hose.  The discharge hose length shall not exceed 800</w:t>
      </w:r>
      <w:r w:rsidR="009735A5" w:rsidRPr="00F84796">
        <w:rPr>
          <w:color w:val="000000"/>
        </w:rPr>
        <w:t> </w:t>
      </w:r>
      <w:r w:rsidRPr="00F84796">
        <w:rPr>
          <w:color w:val="000000"/>
        </w:rPr>
        <w:t>ft</w:t>
      </w:r>
      <w:r w:rsidR="009735A5" w:rsidRPr="00F84796">
        <w:rPr>
          <w:color w:val="000000"/>
        </w:rPr>
        <w:t> </w:t>
      </w:r>
      <w:r w:rsidR="00114029" w:rsidRPr="00F84796">
        <w:rPr>
          <w:color w:val="000000"/>
        </w:rPr>
        <w:t>(244</w:t>
      </w:r>
      <w:r w:rsidR="009735A5" w:rsidRPr="00F84796">
        <w:rPr>
          <w:color w:val="000000"/>
        </w:rPr>
        <w:t> </w:t>
      </w:r>
      <w:r w:rsidR="00114029" w:rsidRPr="00F84796">
        <w:rPr>
          <w:color w:val="000000"/>
        </w:rPr>
        <w:t xml:space="preserve">m) </w:t>
      </w:r>
      <w:r w:rsidRPr="00F84796">
        <w:rPr>
          <w:color w:val="000000"/>
        </w:rPr>
        <w:t>in length.  Discharge from the hose sh</w:t>
      </w:r>
      <w:r w:rsidR="00114029" w:rsidRPr="00F84796">
        <w:rPr>
          <w:color w:val="000000"/>
        </w:rPr>
        <w:t>all</w:t>
      </w:r>
      <w:r w:rsidRPr="00F84796">
        <w:rPr>
          <w:color w:val="000000"/>
        </w:rPr>
        <w:t xml:space="preserve"> not be allowed to flow more than </w:t>
      </w:r>
      <w:r w:rsidR="00AA7788" w:rsidRPr="00F84796">
        <w:rPr>
          <w:color w:val="000000"/>
        </w:rPr>
        <w:t>3</w:t>
      </w:r>
      <w:r w:rsidRPr="00F84796">
        <w:rPr>
          <w:color w:val="000000"/>
        </w:rPr>
        <w:t>0</w:t>
      </w:r>
      <w:r w:rsidR="009735A5" w:rsidRPr="00F84796">
        <w:rPr>
          <w:color w:val="000000"/>
        </w:rPr>
        <w:t> </w:t>
      </w:r>
      <w:r w:rsidRPr="00F84796">
        <w:rPr>
          <w:color w:val="000000"/>
        </w:rPr>
        <w:t>ft</w:t>
      </w:r>
      <w:r w:rsidR="009735A5" w:rsidRPr="00F84796">
        <w:rPr>
          <w:color w:val="000000"/>
        </w:rPr>
        <w:t> </w:t>
      </w:r>
      <w:r w:rsidR="00114029" w:rsidRPr="00F84796">
        <w:rPr>
          <w:color w:val="000000"/>
        </w:rPr>
        <w:t>(</w:t>
      </w:r>
      <w:r w:rsidR="00AA7788" w:rsidRPr="00F84796">
        <w:rPr>
          <w:color w:val="000000"/>
        </w:rPr>
        <w:t>9</w:t>
      </w:r>
      <w:r w:rsidR="009735A5" w:rsidRPr="00F84796">
        <w:rPr>
          <w:color w:val="000000"/>
        </w:rPr>
        <w:t> </w:t>
      </w:r>
      <w:r w:rsidR="00114029" w:rsidRPr="00F84796">
        <w:rPr>
          <w:color w:val="000000"/>
        </w:rPr>
        <w:t xml:space="preserve">m) </w:t>
      </w:r>
      <w:r w:rsidRPr="00F84796">
        <w:rPr>
          <w:color w:val="000000"/>
        </w:rPr>
        <w:t>from where it is deposited to its final position.</w:t>
      </w:r>
    </w:p>
    <w:p w14:paraId="26B634FD" w14:textId="77777777" w:rsidR="00B95990" w:rsidRPr="00F84796" w:rsidRDefault="00B95990" w:rsidP="00B95990">
      <w:pPr>
        <w:pStyle w:val="ListParagraph"/>
        <w:rPr>
          <w:color w:val="000000"/>
        </w:rPr>
      </w:pPr>
    </w:p>
    <w:p w14:paraId="371B84AF" w14:textId="77777777" w:rsidR="00B95990" w:rsidRPr="00F84796" w:rsidRDefault="00B95990" w:rsidP="007A5053">
      <w:pPr>
        <w:numPr>
          <w:ilvl w:val="0"/>
          <w:numId w:val="9"/>
        </w:numPr>
        <w:rPr>
          <w:color w:val="000000"/>
        </w:rPr>
      </w:pPr>
      <w:r w:rsidRPr="00F84796">
        <w:rPr>
          <w:color w:val="000000"/>
        </w:rPr>
        <w:lastRenderedPageBreak/>
        <w:t>Heavy construction equipment or other unusual loading of the lightweight cellular concrete fill shall not be permitted.</w:t>
      </w:r>
    </w:p>
    <w:p w14:paraId="35BDFEF3" w14:textId="77777777" w:rsidR="00B95990" w:rsidRPr="00F84796" w:rsidRDefault="00B95990" w:rsidP="00B95990">
      <w:pPr>
        <w:ind w:left="720"/>
        <w:rPr>
          <w:color w:val="000000"/>
        </w:rPr>
      </w:pPr>
    </w:p>
    <w:p w14:paraId="54EA6DCB" w14:textId="77777777" w:rsidR="00B95990" w:rsidRPr="00F84796" w:rsidRDefault="009213B1" w:rsidP="007A5053">
      <w:pPr>
        <w:numPr>
          <w:ilvl w:val="0"/>
          <w:numId w:val="9"/>
        </w:numPr>
        <w:rPr>
          <w:color w:val="000000"/>
        </w:rPr>
      </w:pPr>
      <w:r w:rsidRPr="00F84796">
        <w:t>C</w:t>
      </w:r>
      <w:r w:rsidR="00953428" w:rsidRPr="00F84796">
        <w:t>onstruction activities on any recently placed lift will not be permitted until at least 12</w:t>
      </w:r>
      <w:r w:rsidR="009735A5" w:rsidRPr="00F84796">
        <w:t> </w:t>
      </w:r>
      <w:r w:rsidR="00953428" w:rsidRPr="00F84796">
        <w:t>hours has elapsed and</w:t>
      </w:r>
      <w:r w:rsidR="006046F7" w:rsidRPr="00F84796">
        <w:rPr>
          <w:color w:val="FF0000"/>
        </w:rPr>
        <w:t xml:space="preserve"> </w:t>
      </w:r>
      <w:r w:rsidR="00C517D2">
        <w:t>a minimum compressive strength of 8 psi (50 kPa)</w:t>
      </w:r>
      <w:r w:rsidR="00A07409">
        <w:t xml:space="preserve"> has been achieved</w:t>
      </w:r>
      <w:r w:rsidRPr="00F84796">
        <w:t xml:space="preserve">.  </w:t>
      </w:r>
      <w:r w:rsidR="001A1149" w:rsidRPr="00F84796">
        <w:t>However, if any work on the recently placed LCCF result</w:t>
      </w:r>
      <w:r w:rsidR="006046F7" w:rsidRPr="00F84796">
        <w:t>s</w:t>
      </w:r>
      <w:r w:rsidR="001A1149" w:rsidRPr="00F84796">
        <w:t xml:space="preserve"> in cracking or indentations of more than an 0.125</w:t>
      </w:r>
      <w:r w:rsidR="009735A5" w:rsidRPr="00F84796">
        <w:t> </w:t>
      </w:r>
      <w:r w:rsidR="001A1149" w:rsidRPr="00F84796">
        <w:t>inch</w:t>
      </w:r>
      <w:r w:rsidR="009735A5" w:rsidRPr="00F84796">
        <w:t> </w:t>
      </w:r>
      <w:r w:rsidR="001A1149" w:rsidRPr="00F84796">
        <w:t>(3</w:t>
      </w:r>
      <w:r w:rsidR="009735A5" w:rsidRPr="00F84796">
        <w:t> </w:t>
      </w:r>
      <w:r w:rsidR="001A1149" w:rsidRPr="00F84796">
        <w:t>mm), the contractor shall discontinue construction, revise their wait time, mix strength or equipment used and submit to the Engineer for approval.</w:t>
      </w:r>
    </w:p>
    <w:p w14:paraId="4082E375" w14:textId="77777777" w:rsidR="00B95990" w:rsidRPr="00F84796" w:rsidRDefault="00B95990" w:rsidP="00B95990">
      <w:pPr>
        <w:pStyle w:val="ListParagraph"/>
        <w:rPr>
          <w:color w:val="000000"/>
        </w:rPr>
      </w:pPr>
    </w:p>
    <w:p w14:paraId="785CC9C1" w14:textId="77777777" w:rsidR="00B95990" w:rsidRPr="00F84796" w:rsidRDefault="00B95990" w:rsidP="007A5053">
      <w:pPr>
        <w:numPr>
          <w:ilvl w:val="0"/>
          <w:numId w:val="9"/>
        </w:numPr>
        <w:rPr>
          <w:color w:val="000000"/>
        </w:rPr>
      </w:pPr>
      <w:r w:rsidRPr="00F84796">
        <w:rPr>
          <w:color w:val="000000"/>
        </w:rPr>
        <w:t>Sawing or ripping of the lightweight cellular concrete fill for utilities, drains or other conflicts will be by methods approved by the Engineer and lightweight cellular concrete fill Manufacturer.</w:t>
      </w:r>
    </w:p>
    <w:p w14:paraId="1AB4F18B" w14:textId="77777777" w:rsidR="00B95990" w:rsidRPr="00F84796" w:rsidRDefault="00B95990" w:rsidP="00B95990">
      <w:pPr>
        <w:pStyle w:val="ListParagraph"/>
        <w:rPr>
          <w:color w:val="000000"/>
        </w:rPr>
      </w:pPr>
    </w:p>
    <w:p w14:paraId="2AA321DC" w14:textId="77777777" w:rsidR="00114029" w:rsidRPr="00F84796" w:rsidRDefault="00114029">
      <w:pPr>
        <w:ind w:left="720" w:hanging="720"/>
        <w:rPr>
          <w:color w:val="000000"/>
        </w:rPr>
      </w:pPr>
    </w:p>
    <w:p w14:paraId="4F56CFE2" w14:textId="77777777" w:rsidR="00785A71" w:rsidRPr="00F84796" w:rsidRDefault="00785A71" w:rsidP="00666D78">
      <w:pPr>
        <w:rPr>
          <w:color w:val="000000"/>
        </w:rPr>
      </w:pPr>
      <w:r w:rsidRPr="00F84796">
        <w:rPr>
          <w:b/>
          <w:color w:val="000000"/>
          <w:u w:val="single"/>
        </w:rPr>
        <w:t>Method of Measurement</w:t>
      </w:r>
      <w:r w:rsidRPr="00F84796">
        <w:rPr>
          <w:color w:val="000000"/>
        </w:rPr>
        <w:t>.</w:t>
      </w:r>
      <w:r w:rsidR="00282CE2" w:rsidRPr="00F84796">
        <w:rPr>
          <w:color w:val="000000"/>
        </w:rPr>
        <w:t xml:space="preserve">  </w:t>
      </w:r>
      <w:r w:rsidR="00D56EC4" w:rsidRPr="00F84796">
        <w:rPr>
          <w:color w:val="000000"/>
        </w:rPr>
        <w:t>L</w:t>
      </w:r>
      <w:r w:rsidR="00666D78" w:rsidRPr="00F84796">
        <w:rPr>
          <w:color w:val="000000"/>
        </w:rPr>
        <w:t xml:space="preserve">ightweight </w:t>
      </w:r>
      <w:r w:rsidR="00D56EC4" w:rsidRPr="00F84796">
        <w:rPr>
          <w:color w:val="000000"/>
        </w:rPr>
        <w:t xml:space="preserve">cellular </w:t>
      </w:r>
      <w:r w:rsidR="00666D78" w:rsidRPr="00F84796">
        <w:rPr>
          <w:color w:val="000000"/>
        </w:rPr>
        <w:t xml:space="preserve">fill shall be </w:t>
      </w:r>
      <w:r w:rsidR="00D56EC4" w:rsidRPr="00F84796">
        <w:rPr>
          <w:color w:val="000000"/>
        </w:rPr>
        <w:t>measure</w:t>
      </w:r>
      <w:r w:rsidR="005F02CC">
        <w:rPr>
          <w:color w:val="000000"/>
        </w:rPr>
        <w:t>d</w:t>
      </w:r>
      <w:r w:rsidR="00D56EC4" w:rsidRPr="00F84796">
        <w:rPr>
          <w:color w:val="000000"/>
        </w:rPr>
        <w:t xml:space="preserve"> </w:t>
      </w:r>
      <w:r w:rsidR="000A664A" w:rsidRPr="00F84796">
        <w:rPr>
          <w:color w:val="000000"/>
        </w:rPr>
        <w:t>for payment in cubic</w:t>
      </w:r>
      <w:r w:rsidR="009735A5" w:rsidRPr="00F84796">
        <w:rPr>
          <w:color w:val="000000"/>
        </w:rPr>
        <w:t> </w:t>
      </w:r>
      <w:r w:rsidR="005F02CC">
        <w:rPr>
          <w:color w:val="000000"/>
        </w:rPr>
        <w:t>yards</w:t>
      </w:r>
      <w:r w:rsidR="009735A5" w:rsidRPr="00F84796">
        <w:rPr>
          <w:color w:val="000000"/>
        </w:rPr>
        <w:t> </w:t>
      </w:r>
      <w:r w:rsidR="000A664A" w:rsidRPr="00F84796">
        <w:rPr>
          <w:color w:val="000000"/>
        </w:rPr>
        <w:t xml:space="preserve">(cubic meters) </w:t>
      </w:r>
      <w:r w:rsidR="00D56EC4" w:rsidRPr="00F84796">
        <w:rPr>
          <w:color w:val="000000"/>
        </w:rPr>
        <w:t>according to Article 202.07</w:t>
      </w:r>
      <w:r w:rsidR="00666D78" w:rsidRPr="00F84796">
        <w:rPr>
          <w:color w:val="000000"/>
        </w:rPr>
        <w:t>.</w:t>
      </w:r>
    </w:p>
    <w:p w14:paraId="5071FE92" w14:textId="77777777" w:rsidR="00282CE2" w:rsidRPr="00F84796" w:rsidRDefault="00282CE2">
      <w:pPr>
        <w:ind w:left="720" w:hanging="720"/>
        <w:rPr>
          <w:color w:val="000000"/>
        </w:rPr>
      </w:pPr>
    </w:p>
    <w:p w14:paraId="40400F57" w14:textId="77777777" w:rsidR="00785A71" w:rsidRDefault="00785A71" w:rsidP="00F63DE3">
      <w:r w:rsidRPr="00F84796">
        <w:rPr>
          <w:b/>
          <w:color w:val="000000"/>
          <w:u w:val="single"/>
        </w:rPr>
        <w:t>Basis of Payment.</w:t>
      </w:r>
      <w:r w:rsidRPr="00F84796">
        <w:rPr>
          <w:color w:val="000000"/>
        </w:rPr>
        <w:t xml:space="preserve"> This work will be paid for at the contract unit price per </w:t>
      </w:r>
      <w:r w:rsidR="00052B9F" w:rsidRPr="00F84796">
        <w:rPr>
          <w:color w:val="000000"/>
        </w:rPr>
        <w:t>cubic</w:t>
      </w:r>
      <w:r w:rsidR="009735A5" w:rsidRPr="00F84796">
        <w:rPr>
          <w:color w:val="000000"/>
        </w:rPr>
        <w:t> </w:t>
      </w:r>
      <w:r w:rsidR="005F02CC">
        <w:rPr>
          <w:color w:val="000000"/>
        </w:rPr>
        <w:t>yards</w:t>
      </w:r>
      <w:r w:rsidR="009735A5" w:rsidRPr="00F84796">
        <w:rPr>
          <w:color w:val="000000"/>
        </w:rPr>
        <w:t> </w:t>
      </w:r>
      <w:r w:rsidRPr="00F84796">
        <w:rPr>
          <w:color w:val="000000"/>
        </w:rPr>
        <w:t>(</w:t>
      </w:r>
      <w:r w:rsidR="00052B9F" w:rsidRPr="00F84796">
        <w:rPr>
          <w:color w:val="000000"/>
        </w:rPr>
        <w:t>cubic</w:t>
      </w:r>
      <w:r w:rsidR="009735A5" w:rsidRPr="00F84796">
        <w:rPr>
          <w:color w:val="000000"/>
        </w:rPr>
        <w:t> </w:t>
      </w:r>
      <w:r w:rsidR="00052B9F" w:rsidRPr="00F84796">
        <w:rPr>
          <w:color w:val="000000"/>
        </w:rPr>
        <w:t>meter</w:t>
      </w:r>
      <w:r w:rsidRPr="00F84796">
        <w:rPr>
          <w:color w:val="000000"/>
        </w:rPr>
        <w:t>) for LIGHTWEIGHT CELLULAR CONCRETE FILL.</w:t>
      </w:r>
    </w:p>
    <w:sectPr w:rsidR="00785A71" w:rsidSect="00A22536">
      <w:type w:val="continuous"/>
      <w:pgSz w:w="12240" w:h="15840" w:code="1"/>
      <w:pgMar w:top="1710" w:right="1440" w:bottom="99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F41EA"/>
    <w:multiLevelType w:val="hybridMultilevel"/>
    <w:tmpl w:val="EFDA3C98"/>
    <w:lvl w:ilvl="0" w:tplc="88AA70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370F1"/>
    <w:multiLevelType w:val="hybridMultilevel"/>
    <w:tmpl w:val="0AD02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B3506"/>
    <w:multiLevelType w:val="hybridMultilevel"/>
    <w:tmpl w:val="50CCFC6C"/>
    <w:lvl w:ilvl="0" w:tplc="88AA7068">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2581B"/>
    <w:multiLevelType w:val="hybridMultilevel"/>
    <w:tmpl w:val="A6488194"/>
    <w:lvl w:ilvl="0" w:tplc="2C703B9E">
      <w:start w:val="1"/>
      <w:numFmt w:val="decimal"/>
      <w:lvlText w:val="Note %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246869"/>
    <w:multiLevelType w:val="hybridMultilevel"/>
    <w:tmpl w:val="6D6EB87A"/>
    <w:lvl w:ilvl="0" w:tplc="216C6FA4">
      <w:start w:val="1"/>
      <w:numFmt w:val="lowerLetter"/>
      <w:lvlText w:val="(%1)"/>
      <w:lvlJc w:val="left"/>
      <w:pPr>
        <w:ind w:left="9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940719"/>
    <w:multiLevelType w:val="hybridMultilevel"/>
    <w:tmpl w:val="0228F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162D12"/>
    <w:multiLevelType w:val="hybridMultilevel"/>
    <w:tmpl w:val="2D2E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C02EB3"/>
    <w:multiLevelType w:val="hybridMultilevel"/>
    <w:tmpl w:val="7946D17E"/>
    <w:lvl w:ilvl="0" w:tplc="88AA706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64854"/>
    <w:multiLevelType w:val="hybridMultilevel"/>
    <w:tmpl w:val="8E96BB7A"/>
    <w:lvl w:ilvl="0" w:tplc="DEBECB94">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D7501C"/>
    <w:multiLevelType w:val="hybridMultilevel"/>
    <w:tmpl w:val="24D4442C"/>
    <w:lvl w:ilvl="0" w:tplc="88AA70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171C8A"/>
    <w:multiLevelType w:val="hybridMultilevel"/>
    <w:tmpl w:val="47DAD0EA"/>
    <w:lvl w:ilvl="0" w:tplc="B6E4B7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22AB5"/>
    <w:multiLevelType w:val="hybridMultilevel"/>
    <w:tmpl w:val="680853A4"/>
    <w:lvl w:ilvl="0" w:tplc="7C66E9FE">
      <w:start w:val="1"/>
      <w:numFmt w:val="decimal"/>
      <w:lvlText w:val="Note %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F436A4"/>
    <w:multiLevelType w:val="hybridMultilevel"/>
    <w:tmpl w:val="0530703E"/>
    <w:lvl w:ilvl="0" w:tplc="88AA706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495432D"/>
    <w:multiLevelType w:val="hybridMultilevel"/>
    <w:tmpl w:val="9F62E430"/>
    <w:lvl w:ilvl="0" w:tplc="88AA7068">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
  </w:num>
  <w:num w:numId="3">
    <w:abstractNumId w:val="6"/>
  </w:num>
  <w:num w:numId="4">
    <w:abstractNumId w:val="2"/>
  </w:num>
  <w:num w:numId="5">
    <w:abstractNumId w:val="4"/>
  </w:num>
  <w:num w:numId="6">
    <w:abstractNumId w:val="10"/>
  </w:num>
  <w:num w:numId="7">
    <w:abstractNumId w:val="0"/>
  </w:num>
  <w:num w:numId="8">
    <w:abstractNumId w:val="5"/>
  </w:num>
  <w:num w:numId="9">
    <w:abstractNumId w:val="9"/>
  </w:num>
  <w:num w:numId="10">
    <w:abstractNumId w:val="13"/>
  </w:num>
  <w:num w:numId="11">
    <w:abstractNumId w:val="7"/>
  </w:num>
  <w:num w:numId="12">
    <w:abstractNumId w:val="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BE5"/>
    <w:rsid w:val="0000051A"/>
    <w:rsid w:val="000168C5"/>
    <w:rsid w:val="0005051F"/>
    <w:rsid w:val="00052B9F"/>
    <w:rsid w:val="000615E1"/>
    <w:rsid w:val="000A664A"/>
    <w:rsid w:val="000B635C"/>
    <w:rsid w:val="000D41DA"/>
    <w:rsid w:val="000E4098"/>
    <w:rsid w:val="00113024"/>
    <w:rsid w:val="00114029"/>
    <w:rsid w:val="00130C39"/>
    <w:rsid w:val="00144BE5"/>
    <w:rsid w:val="001908A5"/>
    <w:rsid w:val="001A1149"/>
    <w:rsid w:val="001C13DA"/>
    <w:rsid w:val="001E7C53"/>
    <w:rsid w:val="00224425"/>
    <w:rsid w:val="00227995"/>
    <w:rsid w:val="00282CE2"/>
    <w:rsid w:val="002A3762"/>
    <w:rsid w:val="002F5B28"/>
    <w:rsid w:val="002F7BE5"/>
    <w:rsid w:val="00310EB9"/>
    <w:rsid w:val="00346F0D"/>
    <w:rsid w:val="00362F35"/>
    <w:rsid w:val="0036678F"/>
    <w:rsid w:val="003B59B2"/>
    <w:rsid w:val="003D613E"/>
    <w:rsid w:val="004269D4"/>
    <w:rsid w:val="004548DD"/>
    <w:rsid w:val="004C58C3"/>
    <w:rsid w:val="004C6006"/>
    <w:rsid w:val="004E3218"/>
    <w:rsid w:val="005610B8"/>
    <w:rsid w:val="00575967"/>
    <w:rsid w:val="005850D9"/>
    <w:rsid w:val="005A466F"/>
    <w:rsid w:val="005D7F3D"/>
    <w:rsid w:val="005F02CC"/>
    <w:rsid w:val="006046F7"/>
    <w:rsid w:val="00645381"/>
    <w:rsid w:val="00655B74"/>
    <w:rsid w:val="00666D78"/>
    <w:rsid w:val="006B193C"/>
    <w:rsid w:val="006B48F8"/>
    <w:rsid w:val="006E5C06"/>
    <w:rsid w:val="007366B2"/>
    <w:rsid w:val="00756976"/>
    <w:rsid w:val="00785A71"/>
    <w:rsid w:val="007A5053"/>
    <w:rsid w:val="00857E4D"/>
    <w:rsid w:val="00893F97"/>
    <w:rsid w:val="009213B1"/>
    <w:rsid w:val="00953428"/>
    <w:rsid w:val="00966A48"/>
    <w:rsid w:val="009735A5"/>
    <w:rsid w:val="009873FA"/>
    <w:rsid w:val="009A50A5"/>
    <w:rsid w:val="009D2045"/>
    <w:rsid w:val="00A0734A"/>
    <w:rsid w:val="00A07409"/>
    <w:rsid w:val="00A22536"/>
    <w:rsid w:val="00A33F39"/>
    <w:rsid w:val="00A41B37"/>
    <w:rsid w:val="00AA7788"/>
    <w:rsid w:val="00AF68C7"/>
    <w:rsid w:val="00B035BC"/>
    <w:rsid w:val="00B423E3"/>
    <w:rsid w:val="00B95990"/>
    <w:rsid w:val="00BF74A2"/>
    <w:rsid w:val="00C34220"/>
    <w:rsid w:val="00C36AD0"/>
    <w:rsid w:val="00C43512"/>
    <w:rsid w:val="00C517D2"/>
    <w:rsid w:val="00C538BE"/>
    <w:rsid w:val="00CB1757"/>
    <w:rsid w:val="00CB30B5"/>
    <w:rsid w:val="00CE0AB1"/>
    <w:rsid w:val="00CE5B9F"/>
    <w:rsid w:val="00CE686E"/>
    <w:rsid w:val="00D05933"/>
    <w:rsid w:val="00D46140"/>
    <w:rsid w:val="00D56EC4"/>
    <w:rsid w:val="00D74232"/>
    <w:rsid w:val="00D842A4"/>
    <w:rsid w:val="00E179E5"/>
    <w:rsid w:val="00EC27D1"/>
    <w:rsid w:val="00ED7567"/>
    <w:rsid w:val="00F10975"/>
    <w:rsid w:val="00F46D10"/>
    <w:rsid w:val="00F62665"/>
    <w:rsid w:val="00F63DE3"/>
    <w:rsid w:val="00F84796"/>
    <w:rsid w:val="00FB1848"/>
    <w:rsid w:val="00FD0963"/>
    <w:rsid w:val="00FE0F52"/>
    <w:rsid w:val="00FE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02F6F"/>
  <w15:docId w15:val="{A77A8A5E-6D5E-417B-A2C0-B5E3CB42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C517D2"/>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semiHidden/>
    <w:rsid w:val="00144BE5"/>
    <w:rPr>
      <w:rFonts w:ascii="Tahoma" w:hAnsi="Tahoma" w:cs="Tahoma"/>
      <w:sz w:val="16"/>
      <w:szCs w:val="16"/>
    </w:rPr>
  </w:style>
  <w:style w:type="paragraph" w:styleId="ListParagraph">
    <w:name w:val="List Paragraph"/>
    <w:basedOn w:val="Normal"/>
    <w:uiPriority w:val="34"/>
    <w:qFormat/>
    <w:rsid w:val="00857E4D"/>
    <w:pPr>
      <w:ind w:left="720"/>
    </w:pPr>
  </w:style>
  <w:style w:type="paragraph" w:styleId="Revision">
    <w:name w:val="Revision"/>
    <w:hidden/>
    <w:uiPriority w:val="99"/>
    <w:semiHidden/>
    <w:rsid w:val="000E409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TotalTime>
  <Pages>6</Pages>
  <Words>2044</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Lightweight Cellular Concrete Fill (D-1)</vt:lpstr>
    </vt:vector>
  </TitlesOfParts>
  <Company>State of Illinois</Company>
  <LinksUpToDate>false</LinksUpToDate>
  <CharactersWithSpaces>13674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Lightweight Cellular Concrete Fill (D-1)</dc:title>
  <dc:subject>E 11/11/01 R 06/18/18</dc:subject>
  <dc:creator>Gary.Kowalski@illinois.gov;Giancarlo.Gierbolini@Illinois.gov</dc:creator>
  <dc:description>rev'd 2/1/16 from New GBSP 87 to a D-1 special that specifies 2 mixes and requirements, Qc sampling, limits equipment over LCCF until proper tests are acceptable; rev'd 6/18/18 to show 4 mixes with min strength requirements, eliminate DCP requirement parameters</dc:description>
  <cp:lastModifiedBy>Smith, Kari L</cp:lastModifiedBy>
  <cp:revision>3</cp:revision>
  <cp:lastPrinted>2018-06-18T17:37:00Z</cp:lastPrinted>
  <dcterms:created xsi:type="dcterms:W3CDTF">2021-05-24T18:53:00Z</dcterms:created>
  <dcterms:modified xsi:type="dcterms:W3CDTF">2021-06-04T14:20:00Z</dcterms:modified>
</cp:coreProperties>
</file>